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FE" w:rsidRPr="00937CA5" w:rsidRDefault="00537AFE" w:rsidP="00663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4C3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37AFE" w:rsidRDefault="00537AFE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F3C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C7">
        <w:rPr>
          <w:rFonts w:ascii="Times New Roman" w:hAnsi="Times New Roman" w:cs="Times New Roman"/>
          <w:b/>
          <w:sz w:val="28"/>
          <w:szCs w:val="28"/>
        </w:rPr>
        <w:t>ОТЧЕТ ПО САМООБСЛЕДОВАНИЮ</w:t>
      </w: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C7">
        <w:rPr>
          <w:rFonts w:ascii="Times New Roman" w:hAnsi="Times New Roman" w:cs="Times New Roman"/>
          <w:b/>
          <w:sz w:val="28"/>
          <w:szCs w:val="28"/>
        </w:rPr>
        <w:t xml:space="preserve"> ГБОУ РС (Я)  </w:t>
      </w:r>
      <w:r w:rsidR="001A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C7">
        <w:rPr>
          <w:rFonts w:ascii="Times New Roman" w:hAnsi="Times New Roman" w:cs="Times New Roman"/>
          <w:b/>
          <w:sz w:val="28"/>
          <w:szCs w:val="28"/>
        </w:rPr>
        <w:t>«ЧРССШИОР им. Д.П. Коркина»</w:t>
      </w: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C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575179">
        <w:rPr>
          <w:rFonts w:ascii="Times New Roman" w:hAnsi="Times New Roman" w:cs="Times New Roman"/>
          <w:b/>
          <w:sz w:val="28"/>
          <w:szCs w:val="28"/>
        </w:rPr>
        <w:t>7</w:t>
      </w:r>
      <w:r w:rsidRPr="00902BC7">
        <w:rPr>
          <w:rFonts w:ascii="Times New Roman" w:hAnsi="Times New Roman" w:cs="Times New Roman"/>
          <w:b/>
          <w:sz w:val="28"/>
          <w:szCs w:val="28"/>
        </w:rPr>
        <w:t>-201</w:t>
      </w:r>
      <w:r w:rsidR="00575179">
        <w:rPr>
          <w:rFonts w:ascii="Times New Roman" w:hAnsi="Times New Roman" w:cs="Times New Roman"/>
          <w:b/>
          <w:sz w:val="28"/>
          <w:szCs w:val="28"/>
        </w:rPr>
        <w:t>8</w:t>
      </w:r>
      <w:r w:rsidRPr="00902BC7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C7">
        <w:rPr>
          <w:rFonts w:ascii="Times New Roman" w:hAnsi="Times New Roman" w:cs="Times New Roman"/>
          <w:b/>
          <w:bCs/>
          <w:sz w:val="24"/>
          <w:szCs w:val="24"/>
        </w:rPr>
        <w:t>Показатели,</w:t>
      </w: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C7">
        <w:rPr>
          <w:rFonts w:ascii="Times New Roman" w:hAnsi="Times New Roman" w:cs="Times New Roman"/>
          <w:b/>
          <w:bCs/>
          <w:sz w:val="24"/>
          <w:szCs w:val="24"/>
        </w:rPr>
        <w:t>характеризующие общие критерии оценки качества образовательной</w:t>
      </w: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C7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организаций, осуществляющих образовательную деятельность</w:t>
      </w:r>
    </w:p>
    <w:p w:rsidR="00902BC7" w:rsidRPr="00902BC7" w:rsidRDefault="00902BC7" w:rsidP="009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C7">
        <w:rPr>
          <w:rFonts w:ascii="Times New Roman" w:hAnsi="Times New Roman" w:cs="Times New Roman"/>
          <w:b/>
          <w:bCs/>
          <w:sz w:val="24"/>
          <w:szCs w:val="24"/>
        </w:rPr>
        <w:t xml:space="preserve">(утв. </w:t>
      </w:r>
      <w:r w:rsidRPr="00902BC7">
        <w:rPr>
          <w:rFonts w:ascii="Times New Roman" w:hAnsi="Times New Roman" w:cs="Times New Roman"/>
          <w:b/>
          <w:sz w:val="24"/>
          <w:szCs w:val="24"/>
        </w:rPr>
        <w:t xml:space="preserve">приказом </w:t>
      </w:r>
      <w:r w:rsidRPr="00902BC7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РФ от 5 декабря 2014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C7">
        <w:rPr>
          <w:rFonts w:ascii="Times New Roman" w:hAnsi="Times New Roman" w:cs="Times New Roman"/>
          <w:b/>
          <w:bCs/>
          <w:sz w:val="24"/>
          <w:szCs w:val="24"/>
        </w:rPr>
        <w:t>N 1547)</w:t>
      </w:r>
    </w:p>
    <w:p w:rsidR="00902BC7" w:rsidRDefault="00902BC7" w:rsidP="0090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7" w:rsidRDefault="00902BC7" w:rsidP="0090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206"/>
        <w:gridCol w:w="3260"/>
      </w:tblGrid>
      <w:tr w:rsidR="00902BC7" w:rsidTr="00902BC7">
        <w:tc>
          <w:tcPr>
            <w:tcW w:w="959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02BC7" w:rsidRPr="00CE0DB0" w:rsidRDefault="00902BC7" w:rsidP="00452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 показателя)</w:t>
            </w:r>
          </w:p>
        </w:tc>
      </w:tr>
      <w:tr w:rsidR="00902BC7" w:rsidTr="00902BC7">
        <w:tc>
          <w:tcPr>
            <w:tcW w:w="959" w:type="dxa"/>
          </w:tcPr>
          <w:p w:rsidR="00902BC7" w:rsidRP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66" w:type="dxa"/>
            <w:gridSpan w:val="2"/>
          </w:tcPr>
          <w:p w:rsidR="00902BC7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C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02B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06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организация), и ее деятельности, размещенной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"Интернет" (далее - сеть Интернет)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- информации, размещенной, в том числе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официальном сайте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www.bus.gov.ru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02BC7" w:rsidRDefault="00902BC7" w:rsidP="00452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сведений </w:t>
            </w: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</w:p>
          <w:p w:rsidR="00902BC7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CC411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по телефону,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электронной почте, с помощью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сервисов, предоставляемых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сайте организации в сети Интернет,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внесения предложений,</w:t>
            </w:r>
          </w:p>
          <w:p w:rsidR="00902BC7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CC411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06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обращений граждан, поступивших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организацию от получателей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услуг (по телефону, по электронной почте,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помощью электронных сервисов, доступных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официальном сайте организации)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CC411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P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66" w:type="dxa"/>
            <w:gridSpan w:val="2"/>
          </w:tcPr>
          <w:p w:rsidR="00902BC7" w:rsidRPr="00902BC7" w:rsidRDefault="00902BC7" w:rsidP="0090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C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 осуществляющих образовательную деятельность, касающийся комфортности условий, в которых осуществляется  образовательная деятельность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организации питания</w:t>
            </w:r>
          </w:p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способностей и интересов обучающихся,</w:t>
            </w:r>
          </w:p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включая их участие в конкурсах и олимпиадах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том числе во всероссийских и международных),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выставках, смотрах, физкультурных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мероприятиях, спортивных мероприятиях,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числе в официальных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соревнованиях, и других массовых</w:t>
            </w:r>
          </w:p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</w:t>
            </w: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педагогической, медицинской и социальной</w:t>
            </w:r>
          </w:p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условий организации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обучающихся с </w:t>
            </w: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и инвалидов</w:t>
            </w:r>
          </w:p>
        </w:tc>
        <w:tc>
          <w:tcPr>
            <w:tcW w:w="3260" w:type="dxa"/>
          </w:tcPr>
          <w:p w:rsidR="00902BC7" w:rsidRDefault="00902BC7" w:rsidP="004524B5">
            <w:pPr>
              <w:jc w:val="center"/>
            </w:pPr>
            <w:r w:rsidRPr="0075608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02BC7" w:rsidTr="00902BC7">
        <w:tc>
          <w:tcPr>
            <w:tcW w:w="959" w:type="dxa"/>
          </w:tcPr>
          <w:p w:rsidR="00902BC7" w:rsidRP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66" w:type="dxa"/>
            <w:gridSpan w:val="2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 организаций, осуществляющих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деятельность, касающийся доброжелательности,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вежливости, компетентности работников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организации от общего числа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получателей образовательных услуг</w:t>
            </w:r>
          </w:p>
        </w:tc>
        <w:tc>
          <w:tcPr>
            <w:tcW w:w="3260" w:type="dxa"/>
          </w:tcPr>
          <w:p w:rsidR="00902BC7" w:rsidRDefault="00902BC7" w:rsidP="0057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06" w:type="dxa"/>
          </w:tcPr>
          <w:p w:rsidR="00902BC7" w:rsidRPr="00CE0DB0" w:rsidRDefault="00902BC7" w:rsidP="0045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удовлетворенных компетентностью работников</w:t>
            </w:r>
          </w:p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организации, от общего числа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получателей образовательных услуг</w:t>
            </w:r>
          </w:p>
        </w:tc>
        <w:tc>
          <w:tcPr>
            <w:tcW w:w="3260" w:type="dxa"/>
          </w:tcPr>
          <w:p w:rsidR="00902BC7" w:rsidRDefault="00575179" w:rsidP="0057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02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BC7" w:rsidTr="00902BC7">
        <w:tc>
          <w:tcPr>
            <w:tcW w:w="959" w:type="dxa"/>
          </w:tcPr>
          <w:p w:rsidR="00902BC7" w:rsidRP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66" w:type="dxa"/>
            <w:gridSpan w:val="2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 организаций, осуществляющих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деятельность, касающиеся удовлетворенности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образовательной деятельности организаций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</w:t>
            </w:r>
            <w:proofErr w:type="gramStart"/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</w:t>
            </w:r>
            <w:proofErr w:type="gramEnd"/>
          </w:p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обеспечением организации,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</w:t>
            </w:r>
          </w:p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260" w:type="dxa"/>
          </w:tcPr>
          <w:p w:rsidR="00902BC7" w:rsidRDefault="00902BC7" w:rsidP="0057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удовлетворенных качеством предоставляемых</w:t>
            </w:r>
          </w:p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260" w:type="dxa"/>
          </w:tcPr>
          <w:p w:rsidR="00902BC7" w:rsidRDefault="00575179" w:rsidP="0057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02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BC7" w:rsidTr="00902BC7">
        <w:tc>
          <w:tcPr>
            <w:tcW w:w="959" w:type="dxa"/>
          </w:tcPr>
          <w:p w:rsidR="00902BC7" w:rsidRDefault="00902BC7" w:rsidP="00902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206" w:type="dxa"/>
          </w:tcPr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которые готовы рекомендовать организацию</w:t>
            </w:r>
          </w:p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родственникам и знакомым,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</w:t>
            </w:r>
          </w:p>
          <w:p w:rsidR="00902BC7" w:rsidRPr="00CE0DB0" w:rsidRDefault="00902BC7" w:rsidP="0090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260" w:type="dxa"/>
          </w:tcPr>
          <w:p w:rsidR="00902BC7" w:rsidRDefault="00575179" w:rsidP="00575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02B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02BC7" w:rsidRDefault="00902BC7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C7" w:rsidRDefault="00902BC7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C7" w:rsidRPr="00937CA5" w:rsidRDefault="00902BC7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30" w:rsidRDefault="006C4C3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30" w:rsidRDefault="006C4C3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AC" w:rsidRPr="00937CA5" w:rsidRDefault="0066309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5">
        <w:rPr>
          <w:rFonts w:ascii="Times New Roman" w:hAnsi="Times New Roman" w:cs="Times New Roman"/>
          <w:b/>
          <w:sz w:val="24"/>
          <w:szCs w:val="24"/>
        </w:rPr>
        <w:lastRenderedPageBreak/>
        <w:t>ПОКАЗАТЕЛИ</w:t>
      </w:r>
    </w:p>
    <w:p w:rsidR="00663090" w:rsidRPr="00937CA5" w:rsidRDefault="0066309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90" w:rsidRPr="00937CA5" w:rsidRDefault="0066309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5">
        <w:rPr>
          <w:rFonts w:ascii="Times New Roman" w:hAnsi="Times New Roman" w:cs="Times New Roman"/>
          <w:b/>
          <w:sz w:val="24"/>
          <w:szCs w:val="24"/>
        </w:rPr>
        <w:t>деятельности ГБОУ РС (Я) «</w:t>
      </w:r>
      <w:proofErr w:type="spellStart"/>
      <w:r w:rsidRPr="00937CA5">
        <w:rPr>
          <w:rFonts w:ascii="Times New Roman" w:hAnsi="Times New Roman" w:cs="Times New Roman"/>
          <w:b/>
          <w:sz w:val="24"/>
          <w:szCs w:val="24"/>
        </w:rPr>
        <w:t>Чурапчинская</w:t>
      </w:r>
      <w:proofErr w:type="spellEnd"/>
      <w:r w:rsidRPr="00937CA5">
        <w:rPr>
          <w:rFonts w:ascii="Times New Roman" w:hAnsi="Times New Roman" w:cs="Times New Roman"/>
          <w:b/>
          <w:sz w:val="24"/>
          <w:szCs w:val="24"/>
        </w:rPr>
        <w:t xml:space="preserve"> республиканская спортивная </w:t>
      </w:r>
      <w:r w:rsidR="00537AFE" w:rsidRPr="00937CA5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 w:rsidRPr="00937CA5">
        <w:rPr>
          <w:rFonts w:ascii="Times New Roman" w:hAnsi="Times New Roman" w:cs="Times New Roman"/>
          <w:b/>
          <w:sz w:val="24"/>
          <w:szCs w:val="24"/>
        </w:rPr>
        <w:t xml:space="preserve"> школа-интернат олимпийского резерва им. Д.П. Коркина»,  подлежащей </w:t>
      </w:r>
      <w:proofErr w:type="spellStart"/>
      <w:r w:rsidRPr="00937CA5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FC4734" w:rsidRPr="00937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090" w:rsidRPr="00937CA5" w:rsidRDefault="0066309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5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10 декабря 2013г. № 1324)</w:t>
      </w:r>
    </w:p>
    <w:p w:rsidR="00FC4734" w:rsidRPr="00937CA5" w:rsidRDefault="00FC4734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5">
        <w:rPr>
          <w:rFonts w:ascii="Times New Roman" w:hAnsi="Times New Roman" w:cs="Times New Roman"/>
          <w:b/>
          <w:sz w:val="24"/>
          <w:szCs w:val="24"/>
        </w:rPr>
        <w:t>на 201</w:t>
      </w:r>
      <w:r w:rsidR="006C4C30">
        <w:rPr>
          <w:rFonts w:ascii="Times New Roman" w:hAnsi="Times New Roman" w:cs="Times New Roman"/>
          <w:b/>
          <w:sz w:val="24"/>
          <w:szCs w:val="24"/>
        </w:rPr>
        <w:t>7</w:t>
      </w:r>
      <w:r w:rsidRPr="00937CA5">
        <w:rPr>
          <w:rFonts w:ascii="Times New Roman" w:hAnsi="Times New Roman" w:cs="Times New Roman"/>
          <w:b/>
          <w:sz w:val="24"/>
          <w:szCs w:val="24"/>
        </w:rPr>
        <w:t>-201</w:t>
      </w:r>
      <w:r w:rsidR="006C4C30">
        <w:rPr>
          <w:rFonts w:ascii="Times New Roman" w:hAnsi="Times New Roman" w:cs="Times New Roman"/>
          <w:b/>
          <w:sz w:val="24"/>
          <w:szCs w:val="24"/>
        </w:rPr>
        <w:t>8</w:t>
      </w:r>
      <w:r w:rsidRPr="00937CA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63090" w:rsidRPr="00937CA5" w:rsidRDefault="0066309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2001"/>
            <w:r w:rsidRPr="0093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575179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C6018A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F9238B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1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C6018A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E1241B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046F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 62,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201182" w:rsidP="0020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B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B9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7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B0F92" w:rsidP="0020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r w:rsidR="00982E5C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8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C6018A" w:rsidP="0020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="00982E5C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9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C6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профильный </w:t>
            </w:r>
          </w:p>
          <w:p w:rsidR="00C6018A" w:rsidRPr="00937CA5" w:rsidRDefault="00C6018A" w:rsidP="00C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базовый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8A" w:rsidRPr="00C6018A" w:rsidRDefault="00C6018A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  <w:p w:rsidR="00663090" w:rsidRPr="00937CA5" w:rsidRDefault="00C6018A" w:rsidP="0020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20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10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7958BB" w:rsidP="0079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60074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074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7958BB" w:rsidP="0079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0074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925A8C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25A8C" w:rsidP="001A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25A8C" w:rsidP="001A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4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25A8C" w:rsidP="0092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5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25A8C" w:rsidP="0092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.,0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6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8A" w:rsidRPr="00937CA5" w:rsidRDefault="00C6018A" w:rsidP="0020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- 4,5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7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8A" w:rsidRPr="00937CA5" w:rsidRDefault="00201182" w:rsidP="00C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чел-17,07%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8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CE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соревнованиях, научно-практических конференциях,  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B70A69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9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CE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соревнованиях, научно-практических конференциях, 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4802A8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CE37B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79,86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AE05AD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4802A8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F9238B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4802A8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  <w:r w:rsidR="00AE05AD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4802A8" w:rsidP="00F9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AE05AD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9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20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B70A69" w:rsidP="00B7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5D0D07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0D07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71BBA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D0D07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18,9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B70A69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5D0D07" w:rsidP="005D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4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7D2C5B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064F" w:rsidRPr="0093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3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5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7D2C5B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64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14064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6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7D2C5B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64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7B1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14064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3A7B1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64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7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71BBA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7DF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917DF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B1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14064F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8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14064F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9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71BBA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A7B1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3A7B1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71BBA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3A7B1E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3A7B1E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.,15,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30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71BBA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130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71BBA" w:rsidP="009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3B2E57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19,8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3B2E57" w:rsidP="00A7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1D5C47" w:rsidP="0048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44DA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1D5C47" w:rsidP="00A7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A7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B70A69" w:rsidP="0048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1A51D1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4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4877D9" w:rsidP="0048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B70A69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2" w:name="sub_2002"/>
            <w:r w:rsidRPr="0093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202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153643" w:rsidP="0015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678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163453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4877D9" w:rsidP="00D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11 </w:t>
            </w:r>
            <w:proofErr w:type="spellStart"/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407 уч-ся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53" w:rsidRPr="00937CA5" w:rsidRDefault="00163453" w:rsidP="0016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35334F" w:rsidP="0016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1241B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163453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35334F" w:rsidP="0035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16,534 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книги:</w:t>
            </w:r>
            <w:r w:rsidR="001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со2по11 </w:t>
            </w:r>
            <w:proofErr w:type="spellStart"/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63453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 407 уч-ся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53" w:rsidRPr="00937CA5" w:rsidRDefault="00163453" w:rsidP="0090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4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241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2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3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4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663090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5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E1241B" w:rsidP="00E1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025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35334F" w:rsidP="0035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900678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900678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163453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163453" w:rsidP="0035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 классы итого: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уч-ся: </w:t>
            </w:r>
            <w:r w:rsidR="00487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 =</w:t>
            </w:r>
            <w:r w:rsidR="003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44,5 </w:t>
            </w: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53" w:rsidRPr="00937CA5" w:rsidRDefault="00163453" w:rsidP="0090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6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0" w:rsidRPr="00937CA5" w:rsidRDefault="00663090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90" w:rsidRPr="00937CA5" w:rsidRDefault="00900678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 </w:t>
            </w:r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663090"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37CA5" w:rsidRPr="00937CA5" w:rsidTr="0066309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163453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53" w:rsidRPr="00937CA5" w:rsidRDefault="00163453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3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460=1,95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53" w:rsidRPr="00937CA5" w:rsidRDefault="00163453" w:rsidP="0066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090" w:rsidRPr="00937CA5" w:rsidRDefault="00663090" w:rsidP="0066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90" w:rsidRDefault="00663090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8AB" w:rsidRDefault="00D318AB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8AB" w:rsidRDefault="00D318AB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82" w:rsidRDefault="00201182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82" w:rsidRPr="004524B5" w:rsidRDefault="004524B5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B5">
        <w:rPr>
          <w:rFonts w:ascii="Times New Roman" w:hAnsi="Times New Roman" w:cs="Times New Roman"/>
          <w:b/>
          <w:sz w:val="28"/>
          <w:szCs w:val="28"/>
        </w:rPr>
        <w:lastRenderedPageBreak/>
        <w:t>3. Сведения о педагогиче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24B5">
        <w:rPr>
          <w:rFonts w:ascii="Times New Roman" w:hAnsi="Times New Roman" w:cs="Times New Roman"/>
          <w:b/>
          <w:sz w:val="28"/>
          <w:szCs w:val="28"/>
        </w:rPr>
        <w:t>ких работниках ГБОУ РС (Я) «ЧРССШИОР им. Д.П. Коркина»</w:t>
      </w:r>
    </w:p>
    <w:p w:rsidR="00201182" w:rsidRPr="004524B5" w:rsidRDefault="00201182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82" w:rsidRPr="004524B5" w:rsidRDefault="004524B5" w:rsidP="00201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201182" w:rsidRPr="0045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Количественный состав  педагогических кадров на 2017-2018 учебный год </w:t>
      </w:r>
    </w:p>
    <w:p w:rsidR="00201182" w:rsidRPr="00201182" w:rsidRDefault="00201182" w:rsidP="0020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551"/>
        <w:gridCol w:w="1843"/>
        <w:gridCol w:w="1559"/>
        <w:gridCol w:w="1701"/>
        <w:gridCol w:w="1985"/>
      </w:tblGrid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ОУ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Стажер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НЭР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ВВР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182" w:rsidRPr="00201182" w:rsidTr="004524B5">
        <w:tc>
          <w:tcPr>
            <w:tcW w:w="710" w:type="dxa"/>
            <w:vMerge w:val="restart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01182" w:rsidRPr="00201182" w:rsidTr="004524B5">
        <w:tc>
          <w:tcPr>
            <w:tcW w:w="710" w:type="dxa"/>
            <w:vMerge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  <w:vMerge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  <w:vMerge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-психологическая  служба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 от 0 до 5 лет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710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82" w:rsidRPr="00201182" w:rsidRDefault="00201182" w:rsidP="0045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255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53 </w:t>
            </w:r>
            <w:proofErr w:type="gramStart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47,7 % )</w:t>
            </w:r>
          </w:p>
        </w:tc>
        <w:tc>
          <w:tcPr>
            <w:tcW w:w="1559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proofErr w:type="gramStart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15,3 % )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</w:t>
            </w:r>
            <w:proofErr w:type="gramStart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14,4 % )</w:t>
            </w:r>
          </w:p>
        </w:tc>
        <w:tc>
          <w:tcPr>
            <w:tcW w:w="1985" w:type="dxa"/>
          </w:tcPr>
          <w:p w:rsidR="00201182" w:rsidRPr="00201182" w:rsidRDefault="00201182" w:rsidP="0045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</w:t>
            </w:r>
            <w:proofErr w:type="gramStart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1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20% )</w:t>
            </w:r>
          </w:p>
        </w:tc>
      </w:tr>
    </w:tbl>
    <w:p w:rsidR="00201182" w:rsidRPr="00201182" w:rsidRDefault="00201182" w:rsidP="002011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01182" w:rsidRPr="00201182" w:rsidRDefault="00201182" w:rsidP="002011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01182" w:rsidRPr="00201182" w:rsidRDefault="00201182" w:rsidP="002011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01182" w:rsidRPr="00201182" w:rsidRDefault="00201182" w:rsidP="002011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134"/>
        <w:gridCol w:w="993"/>
        <w:gridCol w:w="1417"/>
        <w:gridCol w:w="1276"/>
        <w:gridCol w:w="1134"/>
        <w:gridCol w:w="850"/>
        <w:gridCol w:w="1134"/>
        <w:gridCol w:w="1701"/>
        <w:gridCol w:w="1701"/>
      </w:tblGrid>
      <w:tr w:rsidR="00201182" w:rsidRPr="00201182" w:rsidTr="004524B5">
        <w:tc>
          <w:tcPr>
            <w:tcW w:w="2269" w:type="dxa"/>
            <w:vMerge w:val="restart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 </w:t>
            </w:r>
          </w:p>
        </w:tc>
        <w:tc>
          <w:tcPr>
            <w:tcW w:w="1984" w:type="dxa"/>
            <w:gridSpan w:val="2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</w:t>
            </w:r>
          </w:p>
        </w:tc>
        <w:tc>
          <w:tcPr>
            <w:tcW w:w="3544" w:type="dxa"/>
            <w:gridSpan w:val="3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4394" w:type="dxa"/>
            <w:gridSpan w:val="4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gridSpan w:val="2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201182" w:rsidRPr="00201182" w:rsidTr="004524B5">
        <w:tc>
          <w:tcPr>
            <w:tcW w:w="2269" w:type="dxa"/>
            <w:vMerge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жен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ср.сп</w:t>
            </w:r>
            <w:proofErr w:type="spellEnd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/высшее 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стажер 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 </w:t>
            </w:r>
            <w:proofErr w:type="spellStart"/>
            <w:proofErr w:type="gramStart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proofErr w:type="spellEnd"/>
            <w:proofErr w:type="gramEnd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 (Я), </w:t>
            </w:r>
            <w:proofErr w:type="spellStart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 (Я) 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НП РФ</w:t>
            </w:r>
          </w:p>
          <w:p w:rsidR="00201182" w:rsidRPr="00201182" w:rsidRDefault="00201182" w:rsidP="0045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отличник </w:t>
            </w:r>
            <w:proofErr w:type="spellStart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tabs>
                <w:tab w:val="left" w:pos="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 xml:space="preserve">Доп. образование 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spellEnd"/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-псих служба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111 педагогов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201182" w:rsidRPr="00201182" w:rsidRDefault="008928BB" w:rsidP="0089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182" w:rsidRPr="00201182" w:rsidTr="004524B5">
        <w:tc>
          <w:tcPr>
            <w:tcW w:w="2269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процентом</w:t>
            </w:r>
            <w:proofErr w:type="gramEnd"/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соотношении 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38,7%</w:t>
            </w:r>
          </w:p>
        </w:tc>
        <w:tc>
          <w:tcPr>
            <w:tcW w:w="992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61,3%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92,7%</w:t>
            </w:r>
          </w:p>
        </w:tc>
        <w:tc>
          <w:tcPr>
            <w:tcW w:w="993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6,3%</w:t>
            </w:r>
          </w:p>
        </w:tc>
        <w:tc>
          <w:tcPr>
            <w:tcW w:w="1417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1276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47,7%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15,3%</w:t>
            </w:r>
          </w:p>
        </w:tc>
        <w:tc>
          <w:tcPr>
            <w:tcW w:w="850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201182" w:rsidRPr="00201182" w:rsidRDefault="00201182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14,4%</w:t>
            </w:r>
          </w:p>
        </w:tc>
        <w:tc>
          <w:tcPr>
            <w:tcW w:w="1701" w:type="dxa"/>
          </w:tcPr>
          <w:p w:rsidR="00201182" w:rsidRPr="00201182" w:rsidRDefault="008928BB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42,3 </w:t>
            </w:r>
            <w:r w:rsidR="00201182"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01182" w:rsidRPr="00201182" w:rsidRDefault="008928BB" w:rsidP="0045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8,1 </w:t>
            </w:r>
            <w:bookmarkStart w:id="54" w:name="_GoBack"/>
            <w:bookmarkEnd w:id="54"/>
            <w:r w:rsidR="00201182" w:rsidRPr="002011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E5FA6" w:rsidRDefault="00201182" w:rsidP="00201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E5FA6" w:rsidRDefault="000E5FA6" w:rsidP="00201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735" w:rsidRPr="004524B5" w:rsidRDefault="00201182" w:rsidP="00762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6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6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2735" w:rsidRPr="0045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Качественный </w:t>
      </w:r>
      <w:r w:rsidR="0076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735" w:rsidRPr="00452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педагогических кадров на 2017-2018 учебный год </w:t>
      </w:r>
    </w:p>
    <w:p w:rsidR="00201182" w:rsidRPr="000E5FA6" w:rsidRDefault="00201182" w:rsidP="00201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182" w:rsidRPr="000E5FA6" w:rsidRDefault="00201182" w:rsidP="0020118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Педагогический коллектив - 11</w:t>
      </w:r>
      <w:r w:rsidR="000E5FA6"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человек. Из них: </w:t>
      </w:r>
      <w:r w:rsidR="000E5FA6"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чел – АУП, 4</w:t>
      </w:r>
      <w:r w:rsidR="000E5FA6"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r w:rsidR="000E5FA6"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 37 тренер</w:t>
      </w:r>
      <w:r w:rsidR="000E5FA6"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</w:t>
      </w: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17 воспитателей, 5-ПДО, </w:t>
      </w:r>
      <w:r w:rsidR="000E5FA6"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Pr="000E5F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др. педагогические  раб.</w:t>
      </w:r>
    </w:p>
    <w:p w:rsidR="00201182" w:rsidRPr="000E5FA6" w:rsidRDefault="000E5FA6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1182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 имеют высшую квалификационную категорию 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первую квалификационную категорию </w:t>
      </w:r>
    </w:p>
    <w:p w:rsidR="00201182" w:rsidRPr="000E5FA6" w:rsidRDefault="000E5FA6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201182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занимаемой должности  (стаж работы до 5 лет)</w:t>
      </w:r>
    </w:p>
    <w:p w:rsidR="00201182" w:rsidRPr="000E5FA6" w:rsidRDefault="000E5FA6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201182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-стажеры 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заслуженный учитель РФ-1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-Яковлев Г.М., учитель физики;</w:t>
      </w:r>
    </w:p>
    <w:p w:rsid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заслуженных учителя РС (Я)-</w:t>
      </w:r>
      <w:r w:rsidR="000E5FA6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4-Яковлев Г.М.,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физики, </w:t>
      </w:r>
      <w:r w:rsidR="000E5FA6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Гуляева А.Н.,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классов, </w:t>
      </w:r>
      <w:r w:rsidR="000E5FA6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5FA6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="000E5FA6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литературы, Ноговицына М.Н,  учитель математики;</w:t>
      </w:r>
    </w:p>
    <w:p w:rsidR="00201182" w:rsidRPr="000E5FA6" w:rsidRDefault="000E5FA6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01182"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аслуженный тренер РФ-1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-Кычкин Н.Н.-2, старший тренер по шашкам;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заслуженных тренеров  РС (Я) -3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-Нохтунский Г.Ф., тренер по легкой атлетике, </w:t>
      </w:r>
      <w:proofErr w:type="spellStart"/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</w:t>
      </w:r>
      <w:proofErr w:type="spellEnd"/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Н.Н-2., тренер по шашкам, Яковлев Е.И., тренер по вольной борьбе;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заслуженный работник </w:t>
      </w:r>
      <w:proofErr w:type="spell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ЯАССР-1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-Пудов Е.В., директор спортивного музея;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работник ФК и</w:t>
      </w:r>
      <w:proofErr w:type="gramStart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(Я)-2</w:t>
      </w:r>
      <w:r w:rsid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Гуляев Н.Н., директор школы, </w:t>
      </w:r>
      <w:proofErr w:type="spellStart"/>
      <w:r w:rsid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</w:t>
      </w:r>
      <w:proofErr w:type="spellEnd"/>
      <w:r w:rsid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зам. директора по спортивной работе;</w:t>
      </w:r>
    </w:p>
    <w:p w:rsidR="00201182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ПНПО «Лучший учитель России»-6-Яковлев Г.М., Павлова А.Е. (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г),  Дьячковская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(2007г), Ноговицына М.Н. (2008г.), Рожина М.В. (2014г), Кузьмина А.Н. (2017г.);</w:t>
      </w:r>
    </w:p>
    <w:p w:rsidR="002A381D" w:rsidRPr="000E5FA6" w:rsidRDefault="002A381D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Отличник  народного просвещения СССР-1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«Отличник  народного просвещения  РФ»-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Яковлев Г.М.,</w:t>
      </w:r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Гуляева А.Н.,</w:t>
      </w:r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«Отличник  физической культуры и спорта   РФ»-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Собакин А.И.,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Посельский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И.С., Яковлев Е.И., Гуляев Н.Н., 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Г.Ф.;</w:t>
      </w:r>
    </w:p>
    <w:p w:rsidR="00A50657" w:rsidRDefault="00201182" w:rsidP="00A506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«Отличник  физической культуры и спорта  РС (Я)»-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9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Колодезников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С.М.,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Собакин А.И.,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Посельский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И.С., Яковлев Е.И., Гуляев Н.Н., Пудов Е.В,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9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Аржаков</w:t>
      </w:r>
      <w:proofErr w:type="spellEnd"/>
      <w:r w:rsidR="0089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Е.Д.,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Н.Н.-2</w:t>
      </w:r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Егоров П.Н.</w:t>
      </w:r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Драгунова Е.К., </w:t>
      </w:r>
      <w:proofErr w:type="spellStart"/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Кычкина</w:t>
      </w:r>
      <w:proofErr w:type="spellEnd"/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</w:t>
      </w:r>
      <w:proofErr w:type="spellStart"/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Аянитов</w:t>
      </w:r>
      <w:proofErr w:type="spellEnd"/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Н.Р.,Макаров</w:t>
      </w:r>
      <w:proofErr w:type="spellEnd"/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</w:t>
      </w:r>
      <w:r w:rsidR="002A3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01182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"Отличник  образования РС (Я)" -2</w:t>
      </w:r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Петрова А.А., Майорова А.А.,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Сысолятина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Е.К., Рожина М.В., Оконешникова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Нь.А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Ноговицына М.Н., Егорова М.А., Макарова А.Н., Федорова Р.А., Марков А.Е.,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Барабанская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Д.В., Максимова </w:t>
      </w:r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.Н., Ермолаева Е.В., Решетникова Т.Н., Давыдова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Н.К.,Монастырев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Яковлев Г.М., Максимова</w:t>
      </w:r>
      <w:proofErr w:type="gram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У.И.,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Колодезников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С.М.,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Пестрякова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</w:t>
      </w:r>
      <w:proofErr w:type="spellStart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</w:t>
      </w:r>
      <w:proofErr w:type="spellEnd"/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Г.Ф., Дьячковская Т.Н., Кривошапкина С.С., Матвеева С.Н., Рожин А.Д.,</w:t>
      </w:r>
      <w:r w:rsidR="0076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Кузьмина А.Н., Прокопьев В.Н, Оконешникова С.С..;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«Отличник  </w:t>
      </w:r>
      <w:proofErr w:type="spell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профтех</w:t>
      </w:r>
      <w:proofErr w:type="spell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Республики Саха (Якутия) -1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-Гуляев Н.Н.;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«Отличник молодежной политики РС (Я) » -1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-Ноговицына М.С., тренер по шашкам;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тличия  «Гражданская доблесть»- 3-Винокурова Л.М., Яковлев Г.М.,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Нохтунский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</w:t>
      </w: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</w:t>
      </w:r>
      <w:r w:rsidRPr="000E5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ИПКРО </w:t>
      </w:r>
      <w:proofErr w:type="gramStart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РС</w:t>
      </w:r>
      <w:proofErr w:type="gramEnd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-1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-Гуляева А.Н.;</w:t>
      </w:r>
    </w:p>
    <w:p w:rsidR="00201182" w:rsidRDefault="00201182" w:rsidP="00201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 «Учитель учителей РС (Я)» -6 - Егорова М.А., Давыдова Н.К., Макарова А.Н., </w:t>
      </w:r>
      <w:r w:rsidR="00F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Гуляева А.Н., 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М.Н., Федорова Р.А.</w:t>
      </w:r>
      <w:r w:rsidR="00F727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799" w:rsidRPr="000E5FA6" w:rsidRDefault="00F72799" w:rsidP="00201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«Методист Якутии»-3- Кузьмина А.Н., Ноговицына М.Н., Решетникова Т.Н.;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«За заслуги в развитие </w:t>
      </w:r>
      <w:proofErr w:type="spellStart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РФ» – 2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-Кычкин Н.Н.-2, </w:t>
      </w:r>
      <w:proofErr w:type="spellStart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«За заслуги в развитие </w:t>
      </w:r>
      <w:proofErr w:type="spellStart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(Я)» –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Н.Н.-2, Гуляев Н.Н., </w:t>
      </w:r>
      <w:proofErr w:type="spellStart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Нохтунский</w:t>
      </w:r>
      <w:proofErr w:type="spellEnd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Г.Ф.; 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«За заслуги детского спорта РС (Я)»</w:t>
      </w:r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– Макаров А.П., </w:t>
      </w:r>
      <w:proofErr w:type="spellStart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Кычкин</w:t>
      </w:r>
      <w:proofErr w:type="spellEnd"/>
      <w:r w:rsidR="00A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 Гуляев Н.Н.;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работник  общего образования  РФ» -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 Давыдова Н.К., Гуляев Н.Н., Дьячковская Т.Н.;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  премии «</w:t>
      </w:r>
      <w:proofErr w:type="spell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Соросовский</w:t>
      </w:r>
      <w:proofErr w:type="spell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учитель» - 1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-Яковлев Г.М.;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 Государственной премии им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 </w:t>
      </w: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 Коркина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Пудов Е.В.;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«Династия  педагогов  Республики Саха (Якутия)» -2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Давыдова Н.К., Осипова С.Д., 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 </w:t>
      </w:r>
      <w:proofErr w:type="gram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наук-2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Кычкина</w:t>
      </w:r>
      <w:proofErr w:type="spell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Гуляева А.Н.;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Суперфиналист</w:t>
      </w:r>
      <w:proofErr w:type="spell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«Учитель года России-93»-1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–Яковлев Г.М.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конкурса «Учит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года РС (Я)- Яковлев Г.М., </w:t>
      </w:r>
      <w:proofErr w:type="gram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Дьячковская</w:t>
      </w:r>
      <w:proofErr w:type="gram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Всероссийского конкурса школьных учителей физики и математики фонд </w:t>
      </w:r>
      <w:proofErr w:type="spell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Д.Зимина</w:t>
      </w:r>
      <w:proofErr w:type="spell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«Династия» в номинации «Наставник будущих ученых» -1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-Яковлев Г.М.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финалист Российско-Американского конкурса учителей английского языка–1 (2002, 2003гг.)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Дьячковская</w:t>
      </w:r>
      <w:proofErr w:type="gramEnd"/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Т.Н.;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финалист Российско-Американского конкурса учителей английского языка –1 (2004г.)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Дьячковская Т.Н.;</w:t>
      </w:r>
    </w:p>
    <w:p w:rsidR="00201182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Занесены в Педагогическую энциклопедию </w:t>
      </w:r>
      <w:proofErr w:type="gram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РС</w:t>
      </w:r>
      <w:proofErr w:type="gram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(Я) -8</w:t>
      </w:r>
    </w:p>
    <w:p w:rsidR="00F72799" w:rsidRDefault="00F72799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Финалисты и участники республиканского конкурса «Учитель года» -4 –Яковлев Г.М., Дьячковская Т.Н., Гуляева А.Н., Дмитриева Т.П.</w:t>
      </w:r>
    </w:p>
    <w:p w:rsidR="00201182" w:rsidRPr="000E5FA6" w:rsidRDefault="00201182" w:rsidP="00201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 педагогов за три года прошли курсы повышения квалификации при </w:t>
      </w:r>
      <w:proofErr w:type="spellStart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Pr="000E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РС (Я),  АПКРО РФ </w:t>
      </w:r>
    </w:p>
    <w:p w:rsidR="00201182" w:rsidRPr="000E5FA6" w:rsidRDefault="00201182" w:rsidP="0066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1182" w:rsidRPr="000E5FA6" w:rsidSect="006630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B57"/>
    <w:multiLevelType w:val="hybridMultilevel"/>
    <w:tmpl w:val="FDFC7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0"/>
    <w:rsid w:val="00012659"/>
    <w:rsid w:val="000E5FA6"/>
    <w:rsid w:val="0014064F"/>
    <w:rsid w:val="001444DA"/>
    <w:rsid w:val="00153643"/>
    <w:rsid w:val="00163453"/>
    <w:rsid w:val="001A51D1"/>
    <w:rsid w:val="001A5F3C"/>
    <w:rsid w:val="001D5C47"/>
    <w:rsid w:val="00201182"/>
    <w:rsid w:val="00267D02"/>
    <w:rsid w:val="002A381D"/>
    <w:rsid w:val="002E0661"/>
    <w:rsid w:val="0035334F"/>
    <w:rsid w:val="003A7B1E"/>
    <w:rsid w:val="003B2E57"/>
    <w:rsid w:val="004524B5"/>
    <w:rsid w:val="004802A8"/>
    <w:rsid w:val="004877D9"/>
    <w:rsid w:val="00537AFE"/>
    <w:rsid w:val="00575179"/>
    <w:rsid w:val="005D0D07"/>
    <w:rsid w:val="0060074E"/>
    <w:rsid w:val="00663090"/>
    <w:rsid w:val="006C4C30"/>
    <w:rsid w:val="00737060"/>
    <w:rsid w:val="00762735"/>
    <w:rsid w:val="007958BB"/>
    <w:rsid w:val="007D2C5B"/>
    <w:rsid w:val="008928BB"/>
    <w:rsid w:val="00895F36"/>
    <w:rsid w:val="00900678"/>
    <w:rsid w:val="00902BC7"/>
    <w:rsid w:val="00917DFF"/>
    <w:rsid w:val="00925A8C"/>
    <w:rsid w:val="00937CA5"/>
    <w:rsid w:val="00971BBA"/>
    <w:rsid w:val="00982E5C"/>
    <w:rsid w:val="009B0F92"/>
    <w:rsid w:val="00A50657"/>
    <w:rsid w:val="00A542EF"/>
    <w:rsid w:val="00A7390B"/>
    <w:rsid w:val="00AE05AD"/>
    <w:rsid w:val="00AF0B9B"/>
    <w:rsid w:val="00B439F2"/>
    <w:rsid w:val="00B70A69"/>
    <w:rsid w:val="00C6018A"/>
    <w:rsid w:val="00CE37BA"/>
    <w:rsid w:val="00D318AB"/>
    <w:rsid w:val="00DC2F88"/>
    <w:rsid w:val="00E1241B"/>
    <w:rsid w:val="00F046FF"/>
    <w:rsid w:val="00F60AAC"/>
    <w:rsid w:val="00F72799"/>
    <w:rsid w:val="00F9238B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2018-11-21T01:39:00Z</cp:lastPrinted>
  <dcterms:created xsi:type="dcterms:W3CDTF">2015-10-07T04:54:00Z</dcterms:created>
  <dcterms:modified xsi:type="dcterms:W3CDTF">2018-11-21T01:52:00Z</dcterms:modified>
</cp:coreProperties>
</file>