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2" w:rsidRPr="00A32F7C" w:rsidRDefault="00795562" w:rsidP="00795562">
      <w:pPr>
        <w:pStyle w:val="s3"/>
        <w:jc w:val="center"/>
      </w:pPr>
      <w:r w:rsidRPr="00A32F7C">
        <w:t>Федеральный закон от 28 июня 1995 г. N 98-ФЗ</w:t>
      </w:r>
      <w:r w:rsidRPr="00A32F7C">
        <w:br/>
        <w:t>"О государственной поддержке молодежных и детских общественных объединений"</w:t>
      </w:r>
    </w:p>
    <w:p w:rsidR="00795562" w:rsidRPr="00A32F7C" w:rsidRDefault="00795562" w:rsidP="00795562">
      <w:pPr>
        <w:pStyle w:val="4"/>
        <w:pBdr>
          <w:bottom w:val="dashed" w:sz="6" w:space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2F7C">
        <w:rPr>
          <w:rFonts w:ascii="Times New Roman" w:hAnsi="Times New Roman" w:cs="Times New Roman"/>
          <w:color w:val="auto"/>
          <w:sz w:val="24"/>
          <w:szCs w:val="24"/>
        </w:rPr>
        <w:t xml:space="preserve">С изменениями и дополнениями </w:t>
      </w:r>
      <w:proofErr w:type="gramStart"/>
      <w:r w:rsidRPr="00A32F7C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A32F7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5562" w:rsidRPr="00A32F7C" w:rsidRDefault="00795562" w:rsidP="00795562">
      <w:pPr>
        <w:pStyle w:val="s1"/>
        <w:jc w:val="both"/>
      </w:pPr>
      <w:proofErr w:type="gramStart"/>
      <w:r w:rsidRPr="00A32F7C">
        <w:rPr>
          <w:rStyle w:val="s10"/>
          <w:b/>
          <w:bCs/>
        </w:rPr>
        <w:t>Принят</w:t>
      </w:r>
      <w:proofErr w:type="gramEnd"/>
      <w:r w:rsidRPr="00A32F7C">
        <w:rPr>
          <w:rStyle w:val="s10"/>
          <w:b/>
          <w:bCs/>
        </w:rPr>
        <w:t xml:space="preserve"> Государственной Думой 26 мая 1995 года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5" w:anchor="/document/12136676/entry/54000001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преамбулу настоящего Федерального закона внесены изменения, </w:t>
      </w:r>
      <w:hyperlink r:id="rId6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7" w:anchor="/document/3999408/entry/1111" w:history="1">
        <w:r w:rsidR="00795562" w:rsidRPr="00A32F7C">
          <w:rPr>
            <w:rStyle w:val="a4"/>
            <w:color w:val="auto"/>
          </w:rPr>
          <w:t>См. те</w:t>
        </w:r>
        <w:proofErr w:type="gramStart"/>
        <w:r w:rsidR="00795562" w:rsidRPr="00A32F7C">
          <w:rPr>
            <w:rStyle w:val="a4"/>
            <w:color w:val="auto"/>
          </w:rPr>
          <w:t>кст пр</w:t>
        </w:r>
        <w:proofErr w:type="gramEnd"/>
        <w:r w:rsidR="00795562" w:rsidRPr="00A32F7C">
          <w:rPr>
            <w:rStyle w:val="a4"/>
            <w:color w:val="auto"/>
          </w:rPr>
          <w:t>еамбулы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795562" w:rsidRPr="00A32F7C" w:rsidRDefault="00795562" w:rsidP="00795562">
      <w:pPr>
        <w:pStyle w:val="s1"/>
        <w:jc w:val="both"/>
      </w:pPr>
      <w:proofErr w:type="gramStart"/>
      <w:r w:rsidRPr="00A32F7C"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 w:rsidRPr="00A32F7C">
        <w:t xml:space="preserve"> их прав.</w:t>
      </w:r>
    </w:p>
    <w:p w:rsidR="00795562" w:rsidRPr="00A32F7C" w:rsidRDefault="00795562" w:rsidP="00795562">
      <w:pPr>
        <w:pStyle w:val="s1"/>
        <w:jc w:val="both"/>
      </w:pPr>
      <w:r w:rsidRPr="00A32F7C">
        <w:t>Абзац третий </w:t>
      </w:r>
      <w:hyperlink r:id="rId8" w:anchor="/document/12136676/entry/318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 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9" w:anchor="/document/3999408/entry/1003" w:history="1">
        <w:r w:rsidRPr="00A32F7C">
          <w:rPr>
            <w:rStyle w:val="a4"/>
            <w:color w:val="auto"/>
          </w:rPr>
          <w:t>абзаца третьего преамбулы</w:t>
        </w:r>
      </w:hyperlink>
    </w:p>
    <w:p w:rsidR="00795562" w:rsidRPr="00A32F7C" w:rsidRDefault="00795562" w:rsidP="00795562">
      <w:pPr>
        <w:pStyle w:val="s3"/>
        <w:jc w:val="center"/>
      </w:pPr>
      <w:r w:rsidRPr="00A32F7C">
        <w:t>Глава I. Общие положения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1.</w:t>
      </w:r>
      <w:r w:rsidRPr="00A32F7C">
        <w:rPr>
          <w:b/>
          <w:bCs/>
        </w:rPr>
        <w:t> Отношения, регулируемые настоящим Федеральным законом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10" w:anchor="/document/70353430/entry/1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5 апреля 2013 г. N 56-ФЗ в пункт 1 статьи 1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11" w:anchor="/document/58049488/entry/1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12" w:anchor="/document/12136676/entry/54000002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пункт 2 статьи 1 настоящего Федерального закона внесены изменения, </w:t>
      </w:r>
      <w:hyperlink r:id="rId13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14" w:anchor="/document/3999408/entry/2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795562" w:rsidRPr="00A32F7C" w:rsidRDefault="00795562" w:rsidP="00795562">
      <w:pPr>
        <w:pStyle w:val="s1"/>
        <w:jc w:val="both"/>
      </w:pPr>
      <w:r w:rsidRPr="00A32F7C">
        <w:t xml:space="preserve">Действие настоящего Федерального закона не распространяется </w:t>
      </w:r>
      <w:proofErr w:type="gramStart"/>
      <w:r w:rsidRPr="00A32F7C">
        <w:t>на</w:t>
      </w:r>
      <w:proofErr w:type="gramEnd"/>
      <w:r w:rsidRPr="00A32F7C">
        <w:t>:</w:t>
      </w:r>
    </w:p>
    <w:p w:rsidR="00795562" w:rsidRPr="00A32F7C" w:rsidRDefault="00795562" w:rsidP="00795562">
      <w:pPr>
        <w:pStyle w:val="s1"/>
        <w:jc w:val="both"/>
      </w:pPr>
      <w:r w:rsidRPr="00A32F7C">
        <w:t>молодежные и детские коммерческие организации;</w:t>
      </w:r>
    </w:p>
    <w:p w:rsidR="00795562" w:rsidRPr="00A32F7C" w:rsidRDefault="00795562" w:rsidP="00795562">
      <w:pPr>
        <w:pStyle w:val="s1"/>
        <w:jc w:val="both"/>
      </w:pPr>
      <w:r w:rsidRPr="00A32F7C">
        <w:lastRenderedPageBreak/>
        <w:t>молодежные и детские религиозные организации;</w:t>
      </w:r>
    </w:p>
    <w:p w:rsidR="00795562" w:rsidRPr="00A32F7C" w:rsidRDefault="00795562" w:rsidP="00795562">
      <w:pPr>
        <w:pStyle w:val="s1"/>
        <w:jc w:val="both"/>
      </w:pPr>
      <w:r w:rsidRPr="00A32F7C">
        <w:t>молодежные и студенческие объединения, являющиеся профессиональными союзами;</w:t>
      </w:r>
    </w:p>
    <w:p w:rsidR="00795562" w:rsidRPr="00A32F7C" w:rsidRDefault="00795562" w:rsidP="00795562">
      <w:pPr>
        <w:pStyle w:val="s1"/>
        <w:jc w:val="both"/>
      </w:pPr>
      <w:r w:rsidRPr="00A32F7C">
        <w:t>молодежные и детские объединения, учреждаемые либо создаваемые политическими партиями.</w:t>
      </w:r>
    </w:p>
    <w:p w:rsidR="00795562" w:rsidRPr="00A32F7C" w:rsidRDefault="00795562" w:rsidP="00795562">
      <w:pPr>
        <w:pStyle w:val="s1"/>
        <w:jc w:val="both"/>
      </w:pPr>
      <w:r w:rsidRPr="00A32F7C">
        <w:t>3. Требования в отношении молодежных и детских объединений, устанавливаемые </w:t>
      </w:r>
      <w:hyperlink r:id="rId15" w:anchor="/document/103544/entry/42" w:history="1">
        <w:r w:rsidRPr="00A32F7C">
          <w:rPr>
            <w:rStyle w:val="a4"/>
            <w:color w:val="auto"/>
          </w:rPr>
          <w:t>пунктом 2 статьи 4</w:t>
        </w:r>
      </w:hyperlink>
      <w:r w:rsidRPr="00A32F7C">
        <w:t> настоящего Федерального закона, не могут служить основанием для ограничения права детей и молодежи на объединение.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2.</w:t>
      </w:r>
      <w:r w:rsidRPr="00A32F7C">
        <w:rPr>
          <w:b/>
          <w:bCs/>
        </w:rPr>
        <w:t> Законодательство Российской Федерации о государственной поддержке молодежных и детских объединений</w:t>
      </w:r>
      <w:bookmarkStart w:id="0" w:name="_GoBack"/>
      <w:bookmarkEnd w:id="0"/>
    </w:p>
    <w:p w:rsidR="00795562" w:rsidRPr="00A32F7C" w:rsidRDefault="00795562" w:rsidP="00795562">
      <w:pPr>
        <w:pStyle w:val="s1"/>
        <w:jc w:val="both"/>
      </w:pPr>
      <w:r w:rsidRPr="00A32F7C">
        <w:t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 </w:t>
      </w:r>
      <w:hyperlink r:id="rId16" w:anchor="/document/10103000/entry/0" w:history="1">
        <w:r w:rsidRPr="00A32F7C">
          <w:rPr>
            <w:rStyle w:val="a4"/>
            <w:color w:val="auto"/>
          </w:rPr>
          <w:t>Конституции</w:t>
        </w:r>
      </w:hyperlink>
      <w:r w:rsidRPr="00A32F7C">
        <w:t> Российской Федерации и являющегося частью законодательства Российской Федерации об общественных объединениях.</w:t>
      </w:r>
    </w:p>
    <w:p w:rsidR="00795562" w:rsidRPr="00A32F7C" w:rsidRDefault="00795562" w:rsidP="00795562">
      <w:pPr>
        <w:pStyle w:val="s9"/>
        <w:shd w:val="clear" w:color="auto" w:fill="F0E9D3"/>
        <w:spacing w:before="0" w:beforeAutospacing="0" w:after="0" w:afterAutospacing="0"/>
        <w:jc w:val="both"/>
      </w:pPr>
      <w:r w:rsidRPr="00A32F7C">
        <w:t>См. </w:t>
      </w:r>
      <w:hyperlink r:id="rId17" w:anchor="/document/10164186/entry/0" w:history="1">
        <w:r w:rsidRPr="00A32F7C">
          <w:rPr>
            <w:rStyle w:val="a4"/>
            <w:color w:val="auto"/>
          </w:rPr>
          <w:t>Федеральный закон</w:t>
        </w:r>
      </w:hyperlink>
      <w:r w:rsidRPr="00A32F7C">
        <w:t> от 19 мая 1995 г. N 82-ФЗ "Об общественных объединениях"</w:t>
      </w:r>
    </w:p>
    <w:p w:rsidR="00795562" w:rsidRPr="00A32F7C" w:rsidRDefault="00795562" w:rsidP="00795562">
      <w:pPr>
        <w:pStyle w:val="s1"/>
        <w:jc w:val="both"/>
      </w:pPr>
      <w:r w:rsidRPr="00A32F7C">
        <w:t>2. </w:t>
      </w:r>
      <w:hyperlink r:id="rId18" w:anchor="/document/70353430/entry/2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19" w:anchor="/document/58049488/entry/5000" w:history="1">
        <w:r w:rsidRPr="00A32F7C">
          <w:rPr>
            <w:rStyle w:val="a4"/>
            <w:color w:val="auto"/>
          </w:rPr>
          <w:t>пункта 2 статьи 2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20" w:anchor="/document/70353430/entry/3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5 апреля 2013 г. N 56-ФЗ настоящий Федеральный закон дополнен статьей 2.1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 2.1.</w:t>
      </w:r>
      <w:r w:rsidRPr="00A32F7C">
        <w:rPr>
          <w:b/>
          <w:bCs/>
        </w:rPr>
        <w:t> Государственная поддержка молодежных и детских объединений в субъектах Российской Федерации</w:t>
      </w:r>
    </w:p>
    <w:p w:rsidR="00795562" w:rsidRPr="00A32F7C" w:rsidRDefault="00795562" w:rsidP="00795562">
      <w:pPr>
        <w:pStyle w:val="s1"/>
        <w:jc w:val="both"/>
      </w:pPr>
      <w:r w:rsidRPr="00A32F7C"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</w:t>
      </w:r>
      <w:proofErr w:type="gramStart"/>
      <w:r w:rsidRPr="00A32F7C">
        <w:t>реестров</w:t>
      </w:r>
      <w:proofErr w:type="gramEnd"/>
      <w:r w:rsidRPr="00A32F7C">
        <w:t xml:space="preserve">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21" w:anchor="/document/71578734/entry/1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28 декабря 2016 г. N 478-ФЗ в пункт 2 статьи 2.1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22" w:anchor="/document/57413001/entry/212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2. В случае</w:t>
      </w:r>
      <w:proofErr w:type="gramStart"/>
      <w:r w:rsidRPr="00A32F7C">
        <w:t>,</w:t>
      </w:r>
      <w:proofErr w:type="gramEnd"/>
      <w:r w:rsidRPr="00A32F7C"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 </w:t>
      </w:r>
      <w:hyperlink r:id="rId23" w:anchor="/document/103544/entry/1331" w:history="1">
        <w:r w:rsidRPr="00A32F7C">
          <w:rPr>
            <w:rStyle w:val="a4"/>
            <w:color w:val="auto"/>
          </w:rPr>
          <w:t>подпунктах 1 - 8 пункта 3 статьи 13</w:t>
        </w:r>
      </w:hyperlink>
      <w:r w:rsidRPr="00A32F7C">
        <w:t xml:space="preserve"> настоящего Федерального закона сведения об </w:t>
      </w:r>
      <w:r w:rsidRPr="00A32F7C">
        <w:lastRenderedPageBreak/>
        <w:t>объединениях, включенных в региональный реестр молодежных и детских объединений, пользующихся государственной поддержкой.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24" w:anchor="/document/12136676/entry/54000004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статью 3 настоящего Федерального закона внесены изменения, </w:t>
      </w:r>
      <w:hyperlink r:id="rId25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26" w:anchor="/document/3999408/entry/3" w:history="1">
        <w:r w:rsidR="00795562" w:rsidRPr="00A32F7C">
          <w:rPr>
            <w:rStyle w:val="a4"/>
            <w:color w:val="auto"/>
          </w:rPr>
          <w:t>См. те</w:t>
        </w:r>
        <w:proofErr w:type="gramStart"/>
        <w:r w:rsidR="00795562" w:rsidRPr="00A32F7C">
          <w:rPr>
            <w:rStyle w:val="a4"/>
            <w:color w:val="auto"/>
          </w:rPr>
          <w:t>кст ст</w:t>
        </w:r>
        <w:proofErr w:type="gramEnd"/>
        <w:r w:rsidR="00795562" w:rsidRPr="00A32F7C">
          <w:rPr>
            <w:rStyle w:val="a4"/>
            <w:color w:val="auto"/>
          </w:rPr>
          <w:t>атьи в предыдущей редакции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3.</w:t>
      </w:r>
      <w:r w:rsidRPr="00A32F7C">
        <w:rPr>
          <w:b/>
          <w:bCs/>
        </w:rPr>
        <w:t> Принципы государственной поддержки молодежных и детских объединений</w:t>
      </w:r>
    </w:p>
    <w:p w:rsidR="00795562" w:rsidRPr="00A32F7C" w:rsidRDefault="00795562" w:rsidP="00795562">
      <w:pPr>
        <w:pStyle w:val="s1"/>
        <w:jc w:val="both"/>
      </w:pPr>
      <w:proofErr w:type="gramStart"/>
      <w:r w:rsidRPr="00A32F7C">
        <w:t>Исходя из </w:t>
      </w:r>
      <w:hyperlink r:id="rId27" w:anchor="/document/181393/entry/1000" w:history="1">
        <w:r w:rsidRPr="00A32F7C">
          <w:rPr>
            <w:rStyle w:val="a4"/>
            <w:color w:val="auto"/>
          </w:rPr>
          <w:t>основных направлений</w:t>
        </w:r>
      </w:hyperlink>
      <w:r w:rsidRPr="00A32F7C">
        <w:t> государственной молодежной политики государственная поддержка молодежных и детских объединений осуществляется</w:t>
      </w:r>
      <w:proofErr w:type="gramEnd"/>
      <w:r w:rsidRPr="00A32F7C">
        <w:t xml:space="preserve"> в соответствии с принципами:</w:t>
      </w:r>
    </w:p>
    <w:p w:rsidR="00795562" w:rsidRPr="00A32F7C" w:rsidRDefault="00795562" w:rsidP="00795562">
      <w:pPr>
        <w:pStyle w:val="s1"/>
        <w:jc w:val="both"/>
      </w:pPr>
      <w:r w:rsidRPr="00A32F7C">
        <w:t>приоритета общих гуманистических и патриотических ценностей в деятельности молодежных и детских объединений;</w:t>
      </w:r>
    </w:p>
    <w:p w:rsidR="00795562" w:rsidRPr="00A32F7C" w:rsidRDefault="00795562" w:rsidP="00795562">
      <w:pPr>
        <w:pStyle w:val="s1"/>
        <w:jc w:val="both"/>
      </w:pPr>
      <w:r w:rsidRPr="00A32F7C"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795562" w:rsidRPr="00A32F7C" w:rsidRDefault="00795562" w:rsidP="00795562">
      <w:pPr>
        <w:pStyle w:val="s1"/>
        <w:jc w:val="both"/>
      </w:pPr>
      <w:r w:rsidRPr="00A32F7C"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795562" w:rsidRPr="00A32F7C" w:rsidRDefault="00795562" w:rsidP="00795562">
      <w:pPr>
        <w:pStyle w:val="s1"/>
        <w:jc w:val="both"/>
      </w:pPr>
      <w:r w:rsidRPr="00A32F7C">
        <w:t>абзац пятый </w:t>
      </w:r>
      <w:hyperlink r:id="rId28" w:anchor="/document/5756267/entry/540000042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 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29" w:anchor="/document/3999408/entry/305" w:history="1">
        <w:r w:rsidRPr="00A32F7C">
          <w:rPr>
            <w:rStyle w:val="a4"/>
            <w:color w:val="auto"/>
          </w:rPr>
          <w:t>абзаца пятого статьи 3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4.</w:t>
      </w:r>
      <w:r w:rsidRPr="00A32F7C">
        <w:rPr>
          <w:b/>
          <w:bCs/>
        </w:rPr>
        <w:t> Молодежные и детские объединения, являющиеся объектами государственной поддержки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30" w:anchor="/document/70353430/entry/41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5 апреля 2013 г. N 56-ФЗ пункт 1 статьи 4 настоящего Федерального закона изложен в новой редакции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31" w:anchor="/document/58049488/entry/7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1. Государственная поддержка в соответствии с настоящим Федеральным законом может оказываться зарегистрированным в установленном законом </w:t>
      </w:r>
      <w:hyperlink r:id="rId32" w:anchor="/document/10164186/entry/21" w:history="1">
        <w:r w:rsidRPr="00A32F7C">
          <w:rPr>
            <w:rStyle w:val="a4"/>
            <w:color w:val="auto"/>
          </w:rPr>
          <w:t>порядке</w:t>
        </w:r>
      </w:hyperlink>
      <w:r w:rsidRPr="00A32F7C">
        <w:t>:</w:t>
      </w:r>
    </w:p>
    <w:p w:rsidR="00795562" w:rsidRPr="00A32F7C" w:rsidRDefault="00795562" w:rsidP="00795562">
      <w:pPr>
        <w:pStyle w:val="s1"/>
        <w:jc w:val="both"/>
      </w:pPr>
      <w:r w:rsidRPr="00A32F7C"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795562" w:rsidRPr="00A32F7C" w:rsidRDefault="00795562" w:rsidP="00795562">
      <w:pPr>
        <w:pStyle w:val="s1"/>
        <w:jc w:val="both"/>
      </w:pPr>
      <w:r w:rsidRPr="00A32F7C"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33" w:anchor="/document/70353430/entry/42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5 апреля 2013 г. N 56-ФЗ в пункт 2 статьи 4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34" w:anchor="/document/58049488/entry/42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lastRenderedPageBreak/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795562" w:rsidRPr="00A32F7C" w:rsidRDefault="00795562" w:rsidP="00795562">
      <w:pPr>
        <w:pStyle w:val="s1"/>
        <w:jc w:val="both"/>
      </w:pPr>
      <w:r w:rsidRPr="00A32F7C">
        <w:t>объединение является юридическим лицом и действует не менее одного года с момента его </w:t>
      </w:r>
      <w:hyperlink r:id="rId35" w:anchor="/document/10164186/entry/21" w:history="1">
        <w:r w:rsidRPr="00A32F7C">
          <w:rPr>
            <w:rStyle w:val="a4"/>
            <w:color w:val="auto"/>
          </w:rPr>
          <w:t>государственной регистрации</w:t>
        </w:r>
      </w:hyperlink>
      <w:r w:rsidRPr="00A32F7C">
        <w:t>;</w:t>
      </w:r>
    </w:p>
    <w:p w:rsidR="00795562" w:rsidRPr="00A32F7C" w:rsidRDefault="00795562" w:rsidP="00795562">
      <w:pPr>
        <w:pStyle w:val="s1"/>
        <w:jc w:val="both"/>
      </w:pPr>
      <w:r w:rsidRPr="00A32F7C">
        <w:t>в объединении насчитывается не менее 3000 членов.</w:t>
      </w:r>
    </w:p>
    <w:p w:rsidR="00795562" w:rsidRPr="00A32F7C" w:rsidRDefault="00795562" w:rsidP="00795562">
      <w:pPr>
        <w:pStyle w:val="s1"/>
        <w:jc w:val="both"/>
      </w:pPr>
      <w:proofErr w:type="gramStart"/>
      <w:r w:rsidRPr="00A32F7C"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</w:p>
    <w:p w:rsidR="00795562" w:rsidRPr="00A32F7C" w:rsidRDefault="00795562" w:rsidP="00795562">
      <w:pPr>
        <w:pStyle w:val="s1"/>
        <w:jc w:val="both"/>
      </w:pPr>
      <w:r w:rsidRPr="00A32F7C"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795562" w:rsidRPr="00A32F7C" w:rsidRDefault="00795562" w:rsidP="00795562">
      <w:pPr>
        <w:pStyle w:val="s1"/>
        <w:jc w:val="both"/>
      </w:pPr>
      <w:r w:rsidRPr="00A32F7C">
        <w:t>4. </w:t>
      </w:r>
      <w:hyperlink r:id="rId36" w:anchor="/document/12136676/entry/269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37" w:anchor="/document/3999408/entry/9000" w:history="1">
        <w:r w:rsidRPr="00A32F7C">
          <w:rPr>
            <w:rStyle w:val="a4"/>
            <w:color w:val="auto"/>
          </w:rPr>
          <w:t>пункта 4 статьи 4</w:t>
        </w:r>
      </w:hyperlink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38" w:anchor="/document/12136676/entry/294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наименование статьи 5 настоящего Федерального закона внесены изменения, </w:t>
      </w:r>
      <w:hyperlink r:id="rId39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40" w:anchor="/document/3999408/entry/5" w:history="1">
        <w:r w:rsidR="00795562" w:rsidRPr="00A32F7C">
          <w:rPr>
            <w:rStyle w:val="a4"/>
            <w:color w:val="auto"/>
          </w:rPr>
          <w:t>См. текст наименования в предыдущей редакции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5.</w:t>
      </w:r>
      <w:r w:rsidRPr="00A32F7C">
        <w:rPr>
          <w:b/>
          <w:bCs/>
        </w:rPr>
        <w:t> Права молодежных и детских объединений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41" w:anchor="/document/71578734/entry/2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28 декабря 2016 г. N 478-ФЗ в пункт 1 статьи 5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42" w:anchor="/document/57413001/entry/10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1. Молодежные и детские объединения имеют право:</w:t>
      </w:r>
    </w:p>
    <w:p w:rsidR="00795562" w:rsidRPr="00A32F7C" w:rsidRDefault="00795562" w:rsidP="00795562">
      <w:pPr>
        <w:pStyle w:val="s1"/>
        <w:jc w:val="both"/>
      </w:pPr>
      <w:r w:rsidRPr="00A32F7C"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795562" w:rsidRPr="00A32F7C" w:rsidRDefault="00795562" w:rsidP="00795562">
      <w:pPr>
        <w:pStyle w:val="s1"/>
        <w:jc w:val="both"/>
      </w:pPr>
      <w:r w:rsidRPr="00A32F7C"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795562" w:rsidRPr="00A32F7C" w:rsidRDefault="00795562" w:rsidP="00795562">
      <w:pPr>
        <w:pStyle w:val="s1"/>
        <w:jc w:val="both"/>
      </w:pPr>
      <w:r w:rsidRPr="00A32F7C"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:rsidR="00795562" w:rsidRPr="00A32F7C" w:rsidRDefault="00795562" w:rsidP="00795562">
      <w:pPr>
        <w:pStyle w:val="s1"/>
        <w:jc w:val="both"/>
      </w:pPr>
      <w:r w:rsidRPr="00A32F7C"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795562" w:rsidRPr="00A32F7C" w:rsidRDefault="00795562" w:rsidP="00795562">
      <w:pPr>
        <w:pStyle w:val="s3"/>
        <w:jc w:val="center"/>
      </w:pPr>
      <w:r w:rsidRPr="00A32F7C">
        <w:lastRenderedPageBreak/>
        <w:t>Глава II. Основные направления и формы государственной поддержки молодежных и детских объединений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6.</w:t>
      </w:r>
      <w:r w:rsidRPr="00A32F7C">
        <w:rPr>
          <w:b/>
          <w:bCs/>
        </w:rPr>
        <w:t> Информационное обеспечение и подготовка кадров молодежных и детских объединений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43" w:anchor="/document/12136676/entry/296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пункт 1 статьи 6 настоящего Федерального закона внесены изменения, </w:t>
      </w:r>
      <w:hyperlink r:id="rId44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45" w:anchor="/document/3999408/entry/12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795562" w:rsidRPr="00A32F7C" w:rsidRDefault="00795562" w:rsidP="00795562">
      <w:pPr>
        <w:pStyle w:val="s1"/>
        <w:jc w:val="both"/>
      </w:pPr>
      <w:r w:rsidRPr="00A32F7C"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46" w:anchor="/document/71578734/entry/3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28 декабря 2016 г. N 478-ФЗ в пункт 3 статьи 6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47" w:anchor="/document/57413001/entry/13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7.</w:t>
      </w:r>
      <w:r w:rsidRPr="00A32F7C">
        <w:rPr>
          <w:b/>
          <w:bCs/>
        </w:rPr>
        <w:t> </w:t>
      </w:r>
      <w:hyperlink r:id="rId48" w:anchor="/document/12136676/entry/54000008" w:history="1">
        <w:r w:rsidRPr="00A32F7C">
          <w:rPr>
            <w:rStyle w:val="a4"/>
            <w:b/>
            <w:bCs/>
            <w:color w:val="auto"/>
          </w:rPr>
          <w:t>Утратила силу</w:t>
        </w:r>
      </w:hyperlink>
      <w:r w:rsidRPr="00A32F7C">
        <w:rPr>
          <w:b/>
          <w:bCs/>
        </w:rPr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</w:t>
      </w:r>
      <w:proofErr w:type="gramStart"/>
      <w:r w:rsidRPr="00A32F7C">
        <w:t>кст </w:t>
      </w:r>
      <w:hyperlink r:id="rId49" w:anchor="/document/3999408/entry/7" w:history="1">
        <w:r w:rsidRPr="00A32F7C">
          <w:rPr>
            <w:rStyle w:val="a4"/>
            <w:color w:val="auto"/>
          </w:rPr>
          <w:t>ст</w:t>
        </w:r>
        <w:proofErr w:type="gramEnd"/>
        <w:r w:rsidRPr="00A32F7C">
          <w:rPr>
            <w:rStyle w:val="a4"/>
            <w:color w:val="auto"/>
          </w:rPr>
          <w:t>атьи 7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8.</w:t>
      </w:r>
      <w:r w:rsidRPr="00A32F7C">
        <w:rPr>
          <w:b/>
          <w:bCs/>
        </w:rPr>
        <w:t> </w:t>
      </w:r>
      <w:hyperlink r:id="rId50" w:anchor="/document/12136676/entry/54000008" w:history="1">
        <w:r w:rsidRPr="00A32F7C">
          <w:rPr>
            <w:rStyle w:val="a4"/>
            <w:b/>
            <w:bCs/>
            <w:color w:val="auto"/>
          </w:rPr>
          <w:t>Утратила силу</w:t>
        </w:r>
      </w:hyperlink>
      <w:r w:rsidRPr="00A32F7C">
        <w:rPr>
          <w:b/>
          <w:bCs/>
        </w:rPr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</w:t>
      </w:r>
      <w:proofErr w:type="gramStart"/>
      <w:r w:rsidRPr="00A32F7C">
        <w:t>кст </w:t>
      </w:r>
      <w:hyperlink r:id="rId51" w:anchor="/document/3999408/entry/8" w:history="1">
        <w:r w:rsidRPr="00A32F7C">
          <w:rPr>
            <w:rStyle w:val="a4"/>
            <w:color w:val="auto"/>
          </w:rPr>
          <w:t>ст</w:t>
        </w:r>
        <w:proofErr w:type="gramEnd"/>
        <w:r w:rsidRPr="00A32F7C">
          <w:rPr>
            <w:rStyle w:val="a4"/>
            <w:color w:val="auto"/>
          </w:rPr>
          <w:t>атьи 8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9.</w:t>
      </w:r>
      <w:r w:rsidRPr="00A32F7C">
        <w:rPr>
          <w:b/>
          <w:bCs/>
        </w:rPr>
        <w:t> </w:t>
      </w:r>
      <w:hyperlink r:id="rId52" w:anchor="/document/12136676/entry/54000008" w:history="1">
        <w:r w:rsidRPr="00A32F7C">
          <w:rPr>
            <w:rStyle w:val="a4"/>
            <w:b/>
            <w:bCs/>
            <w:color w:val="auto"/>
          </w:rPr>
          <w:t>Утратила силу</w:t>
        </w:r>
      </w:hyperlink>
      <w:r w:rsidRPr="00A32F7C">
        <w:rPr>
          <w:b/>
          <w:bCs/>
        </w:rPr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</w:t>
      </w:r>
      <w:proofErr w:type="gramStart"/>
      <w:r w:rsidRPr="00A32F7C">
        <w:t>кст </w:t>
      </w:r>
      <w:hyperlink r:id="rId53" w:anchor="/document/3999408/entry/9" w:history="1">
        <w:r w:rsidRPr="00A32F7C">
          <w:rPr>
            <w:rStyle w:val="a4"/>
            <w:color w:val="auto"/>
          </w:rPr>
          <w:t>ст</w:t>
        </w:r>
        <w:proofErr w:type="gramEnd"/>
        <w:r w:rsidRPr="00A32F7C">
          <w:rPr>
            <w:rStyle w:val="a4"/>
            <w:color w:val="auto"/>
          </w:rPr>
          <w:t>атьи 9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10.</w:t>
      </w:r>
      <w:r w:rsidRPr="00A32F7C">
        <w:rPr>
          <w:b/>
          <w:bCs/>
        </w:rPr>
        <w:t> Государственная поддержка проектов (программ) молодежных и детских объединений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54" w:anchor="/document/71578734/entry/4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28 декабря 2016 г. N 478-ФЗ в пункт 1 статьи 10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55" w:anchor="/document/57413001/entry/20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 w:rsidR="00795562" w:rsidRPr="00A32F7C" w:rsidRDefault="00795562" w:rsidP="00795562">
      <w:pPr>
        <w:pStyle w:val="s1"/>
        <w:jc w:val="both"/>
      </w:pPr>
      <w:r w:rsidRPr="00A32F7C">
        <w:t xml:space="preserve">Решение о государственной поддержке проектов (программ) молодежных и детских объединений принимается федеральным органом исполнительной власти, </w:t>
      </w:r>
      <w:r w:rsidRPr="00A32F7C">
        <w:lastRenderedPageBreak/>
        <w:t>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56" w:anchor="/document/12136676/entry/299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пункт 2 статьи 10 настоящего Федерального закона внесены изменения, </w:t>
      </w:r>
      <w:hyperlink r:id="rId57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58" w:anchor="/document/3999408/entry/21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795562" w:rsidRPr="00A32F7C" w:rsidRDefault="00795562" w:rsidP="00795562">
      <w:pPr>
        <w:pStyle w:val="s1"/>
        <w:jc w:val="both"/>
      </w:pPr>
      <w:r w:rsidRPr="00A32F7C">
        <w:t>3. </w:t>
      </w:r>
      <w:hyperlink r:id="rId59" w:anchor="/document/12136676/entry/301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60" w:anchor="/document/3999408/entry/22000" w:history="1">
        <w:r w:rsidRPr="00A32F7C">
          <w:rPr>
            <w:rStyle w:val="a4"/>
            <w:color w:val="auto"/>
          </w:rPr>
          <w:t>пункта 3 статьи 10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4. </w:t>
      </w:r>
      <w:hyperlink r:id="rId61" w:anchor="/document/12136676/entry/301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62" w:anchor="/document/3999408/entry/23000" w:history="1">
        <w:r w:rsidRPr="00A32F7C">
          <w:rPr>
            <w:rStyle w:val="a4"/>
            <w:color w:val="auto"/>
          </w:rPr>
          <w:t>пункта 4 статьи 10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5. </w:t>
      </w:r>
      <w:hyperlink r:id="rId63" w:anchor="/document/12136676/entry/301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64" w:anchor="/document/3999408/entry/24000" w:history="1">
        <w:r w:rsidRPr="00A32F7C">
          <w:rPr>
            <w:rStyle w:val="a4"/>
            <w:color w:val="auto"/>
          </w:rPr>
          <w:t>пункта 5 статьи 10</w:t>
        </w:r>
      </w:hyperlink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65" w:anchor="/document/12136676/entry/302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наименование статьи 11 настоящего Федерального закона изложено в новой редакции, </w:t>
      </w:r>
      <w:hyperlink r:id="rId66" w:anchor="/document/12136676/entry/155000001" w:history="1">
        <w:r w:rsidR="00795562" w:rsidRPr="00A32F7C">
          <w:rPr>
            <w:rStyle w:val="a4"/>
            <w:color w:val="auto"/>
          </w:rPr>
          <w:t>вступающей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67" w:anchor="/document/3999408/entry/11" w:history="1">
        <w:r w:rsidR="00795562" w:rsidRPr="00A32F7C">
          <w:rPr>
            <w:rStyle w:val="a4"/>
            <w:color w:val="auto"/>
          </w:rPr>
          <w:t>См. текст наименования в предыдущей редакции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11.</w:t>
      </w:r>
      <w:r w:rsidRPr="00A32F7C">
        <w:rPr>
          <w:b/>
          <w:bCs/>
        </w:rPr>
        <w:t> Финансирование мероприятий по поддержке молодежных и детских объединений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68" w:anchor="/document/71578734/entry/10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28 декабря 2016 г. N 478-ФЗ в пункт 1 статьи 11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69" w:anchor="/document/57413001/entry/25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 w:rsidR="00795562" w:rsidRPr="00A32F7C" w:rsidRDefault="00795562" w:rsidP="00795562">
      <w:pPr>
        <w:pStyle w:val="s1"/>
        <w:jc w:val="both"/>
      </w:pPr>
      <w:r w:rsidRPr="00A32F7C">
        <w:t>2. </w:t>
      </w:r>
      <w:hyperlink r:id="rId70" w:anchor="/document/12136676/entry/303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71" w:anchor="/document/3999408/entry/26000" w:history="1">
        <w:r w:rsidRPr="00A32F7C">
          <w:rPr>
            <w:rStyle w:val="a4"/>
            <w:color w:val="auto"/>
          </w:rPr>
          <w:t>пункта 2 статьи 11</w:t>
        </w:r>
      </w:hyperlink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72" w:anchor="/document/71578734/entry/11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28 декабря 2016 г. N 478-ФЗ в пункт 3 статьи 11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73" w:anchor="/document/57413001/entry/27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</w:t>
      </w:r>
      <w:proofErr w:type="gramStart"/>
      <w:r w:rsidRPr="00A32F7C">
        <w:t>контроль за</w:t>
      </w:r>
      <w:proofErr w:type="gramEnd"/>
      <w:r w:rsidRPr="00A32F7C">
        <w:t xml:space="preserve"> обоснованностью их расходования.</w:t>
      </w:r>
    </w:p>
    <w:p w:rsidR="00795562" w:rsidRPr="00A32F7C" w:rsidRDefault="00795562" w:rsidP="00795562">
      <w:pPr>
        <w:pStyle w:val="s1"/>
        <w:jc w:val="both"/>
      </w:pPr>
      <w:r w:rsidRPr="00A32F7C">
        <w:lastRenderedPageBreak/>
        <w:t>4. </w:t>
      </w:r>
      <w:hyperlink r:id="rId74" w:anchor="/document/12136676/entry/305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75" w:anchor="/document/3999408/entry/114" w:history="1">
        <w:r w:rsidRPr="00A32F7C">
          <w:rPr>
            <w:rStyle w:val="a4"/>
            <w:color w:val="auto"/>
          </w:rPr>
          <w:t>пункта 4 статьи 11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5. </w:t>
      </w:r>
      <w:hyperlink r:id="rId76" w:anchor="/document/12136676/entry/305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77" w:anchor="/document/3999408/entry/28000" w:history="1">
        <w:r w:rsidRPr="00A32F7C">
          <w:rPr>
            <w:rStyle w:val="a4"/>
            <w:color w:val="auto"/>
          </w:rPr>
          <w:t>пункта 5 статьи 11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6. </w:t>
      </w:r>
      <w:hyperlink r:id="rId78" w:anchor="/document/12136676/entry/305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79" w:anchor="/document/3999408/entry/29000" w:history="1">
        <w:r w:rsidRPr="00A32F7C">
          <w:rPr>
            <w:rStyle w:val="a4"/>
            <w:color w:val="auto"/>
          </w:rPr>
          <w:t>пункта 6 статьи 11</w:t>
        </w:r>
      </w:hyperlink>
    </w:p>
    <w:p w:rsidR="00795562" w:rsidRPr="00A32F7C" w:rsidRDefault="00795562" w:rsidP="00795562">
      <w:pPr>
        <w:pStyle w:val="s3"/>
        <w:jc w:val="center"/>
      </w:pPr>
      <w:r w:rsidRPr="00A32F7C">
        <w:t>Глава III. Организационные основы государственной поддержки молодежных и детских объединений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12.</w:t>
      </w:r>
      <w:r w:rsidRPr="00A32F7C">
        <w:rPr>
          <w:b/>
          <w:bCs/>
        </w:rPr>
        <w:t> Федеральные органы исполнительной власти, осуществляющие меры государственной поддержки молодежных и детских объединений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80" w:anchor="/document/71578734/entry/6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28 декабря 2016 г. N 478-ФЗ в пункт 1 статьи 12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81" w:anchor="/document/57413001/entry/30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82" w:anchor="/document/12136676/entry/309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пункт 2 статьи 12 настоящего Федерального закона внесены изменения, </w:t>
      </w:r>
      <w:hyperlink r:id="rId83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84" w:anchor="/document/3999408/entry/31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85" w:anchor="/document/70353430/entry/5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5 апреля 2013 г. N 56-ФЗ статья 13 настоящего Федерального закона изложена в новой редакции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86" w:anchor="/document/58049488/entry/13" w:history="1">
        <w:r w:rsidR="00795562" w:rsidRPr="00A32F7C">
          <w:rPr>
            <w:rStyle w:val="a4"/>
            <w:color w:val="auto"/>
          </w:rPr>
          <w:t>См. те</w:t>
        </w:r>
        <w:proofErr w:type="gramStart"/>
        <w:r w:rsidR="00795562" w:rsidRPr="00A32F7C">
          <w:rPr>
            <w:rStyle w:val="a4"/>
            <w:color w:val="auto"/>
          </w:rPr>
          <w:t>кст ст</w:t>
        </w:r>
        <w:proofErr w:type="gramEnd"/>
        <w:r w:rsidR="00795562" w:rsidRPr="00A32F7C">
          <w:rPr>
            <w:rStyle w:val="a4"/>
            <w:color w:val="auto"/>
          </w:rPr>
          <w:t>атьи в предыдущей редакции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 13.</w:t>
      </w:r>
      <w:r w:rsidRPr="00A32F7C">
        <w:rPr>
          <w:b/>
          <w:bCs/>
        </w:rPr>
        <w:t> Федеральный реестр молодежных и детских объединений, пользующихся государственной поддержкой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87" w:anchor="/document/71578734/entry/7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28 декабря 2016 г. N 478-ФЗ в пункт 1 статьи 13 настоящего Федерального закона внесены изменения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88" w:anchor="/document/57413001/entry/32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t>1. </w:t>
      </w:r>
      <w:hyperlink r:id="rId89" w:anchor="/document/193353/entry/1504" w:history="1">
        <w:proofErr w:type="gramStart"/>
        <w:r w:rsidRPr="00A32F7C">
          <w:rPr>
            <w:rStyle w:val="a4"/>
            <w:color w:val="auto"/>
          </w:rPr>
          <w:t>Федеральный орган</w:t>
        </w:r>
      </w:hyperlink>
      <w:r w:rsidRPr="00A32F7C">
        <w:t> 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 </w:t>
      </w:r>
      <w:hyperlink r:id="rId90" w:anchor="/multilink/103544/paragraph/16403/number/1" w:history="1">
        <w:r w:rsidRPr="00A32F7C">
          <w:rPr>
            <w:rStyle w:val="a4"/>
            <w:color w:val="auto"/>
          </w:rPr>
          <w:t>Федеральный реестр</w:t>
        </w:r>
      </w:hyperlink>
      <w:r w:rsidRPr="00A32F7C">
        <w:t> 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 </w:t>
      </w:r>
      <w:hyperlink r:id="rId91" w:anchor="/document/70968456/entry/1000" w:history="1">
        <w:r w:rsidRPr="00A32F7C">
          <w:rPr>
            <w:rStyle w:val="a4"/>
            <w:color w:val="auto"/>
          </w:rPr>
          <w:t>порядке</w:t>
        </w:r>
      </w:hyperlink>
      <w:r w:rsidRPr="00A32F7C">
        <w:t xml:space="preserve">, установленном федеральным органом исполнительной власти, </w:t>
      </w:r>
      <w:r w:rsidRPr="00A32F7C">
        <w:lastRenderedPageBreak/>
        <w:t>осуществляющим функции по оказанию государственных услуг и управлению государственным имуществом в сфере</w:t>
      </w:r>
      <w:proofErr w:type="gramEnd"/>
      <w:r w:rsidRPr="00A32F7C">
        <w:t xml:space="preserve"> государственной молодежной политики.</w:t>
      </w:r>
    </w:p>
    <w:p w:rsidR="00795562" w:rsidRPr="00A32F7C" w:rsidRDefault="00795562" w:rsidP="00795562">
      <w:pPr>
        <w:pStyle w:val="s1"/>
        <w:jc w:val="both"/>
      </w:pPr>
      <w:r w:rsidRPr="00A32F7C">
        <w:t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 </w:t>
      </w:r>
      <w:hyperlink r:id="rId92" w:anchor="/document/70968456/entry/20000" w:history="1">
        <w:r w:rsidRPr="00A32F7C">
          <w:rPr>
            <w:rStyle w:val="a4"/>
            <w:color w:val="auto"/>
          </w:rPr>
          <w:t>заявления</w:t>
        </w:r>
      </w:hyperlink>
      <w:r w:rsidRPr="00A32F7C">
        <w:t> и </w:t>
      </w:r>
      <w:hyperlink r:id="rId93" w:anchor="/document/70968456/entry/1182" w:history="1">
        <w:r w:rsidRPr="00A32F7C">
          <w:rPr>
            <w:rStyle w:val="a4"/>
            <w:color w:val="auto"/>
          </w:rPr>
          <w:t>документов</w:t>
        </w:r>
      </w:hyperlink>
      <w:r w:rsidRPr="00A32F7C">
        <w:t>, подтверждающих соответствие молодежного или детского объединения требованиям </w:t>
      </w:r>
      <w:hyperlink r:id="rId94" w:anchor="/document/103544/entry/42" w:history="1">
        <w:r w:rsidRPr="00A32F7C">
          <w:rPr>
            <w:rStyle w:val="a4"/>
            <w:color w:val="auto"/>
          </w:rPr>
          <w:t>пункта 2 статьи 4</w:t>
        </w:r>
      </w:hyperlink>
      <w:r w:rsidRPr="00A32F7C">
        <w:t> настоящего Федерального закона.</w:t>
      </w:r>
    </w:p>
    <w:p w:rsidR="00795562" w:rsidRPr="00A32F7C" w:rsidRDefault="00795562" w:rsidP="00795562">
      <w:pPr>
        <w:pStyle w:val="s1"/>
        <w:jc w:val="both"/>
      </w:pPr>
      <w:proofErr w:type="gramStart"/>
      <w:r w:rsidRPr="00A32F7C">
        <w:t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 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 </w:t>
      </w:r>
      <w:hyperlink r:id="rId95" w:anchor="/document/70968456/entry/1019" w:history="1">
        <w:r w:rsidRPr="00A32F7C">
          <w:rPr>
            <w:rStyle w:val="a4"/>
            <w:color w:val="auto"/>
          </w:rPr>
          <w:t>документы</w:t>
        </w:r>
      </w:hyperlink>
      <w:r w:rsidRPr="00A32F7C">
        <w:t>, подтверждающие соответствие молодежного или детского объединения требованиям </w:t>
      </w:r>
      <w:hyperlink r:id="rId96" w:anchor="/document/103544/entry/42" w:history="1">
        <w:r w:rsidRPr="00A32F7C">
          <w:rPr>
            <w:rStyle w:val="a4"/>
            <w:color w:val="auto"/>
          </w:rPr>
          <w:t>пункта 2 статьи 4</w:t>
        </w:r>
      </w:hyperlink>
      <w:r w:rsidRPr="00A32F7C">
        <w:t>настоящего Федерального закона.</w:t>
      </w:r>
      <w:proofErr w:type="gramEnd"/>
    </w:p>
    <w:p w:rsidR="00795562" w:rsidRPr="00A32F7C" w:rsidRDefault="00795562" w:rsidP="00795562">
      <w:pPr>
        <w:pStyle w:val="s1"/>
        <w:jc w:val="both"/>
      </w:pPr>
      <w:r w:rsidRPr="00A32F7C">
        <w:t>В случае</w:t>
      </w:r>
      <w:proofErr w:type="gramStart"/>
      <w:r w:rsidRPr="00A32F7C">
        <w:t>,</w:t>
      </w:r>
      <w:proofErr w:type="gramEnd"/>
      <w:r w:rsidRPr="00A32F7C">
        <w:t xml:space="preserve"> если документы, подтверждающие соблюдение требований </w:t>
      </w:r>
      <w:hyperlink r:id="rId97" w:anchor="/document/103544/entry/4202" w:history="1">
        <w:r w:rsidRPr="00A32F7C">
          <w:rPr>
            <w:rStyle w:val="a4"/>
            <w:color w:val="auto"/>
          </w:rPr>
          <w:t>абзаца второго пункта 2 статьи 4</w:t>
        </w:r>
      </w:hyperlink>
      <w:r w:rsidRPr="00A32F7C">
        <w:t> 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абзаца второго пункта 2 статьи 4 настоящего Федерального закона.</w:t>
      </w:r>
    </w:p>
    <w:p w:rsidR="00795562" w:rsidRPr="00A32F7C" w:rsidRDefault="00795562" w:rsidP="00795562">
      <w:pPr>
        <w:pStyle w:val="s1"/>
        <w:jc w:val="both"/>
      </w:pPr>
      <w:r w:rsidRPr="00A32F7C"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795562" w:rsidRPr="00A32F7C" w:rsidRDefault="00795562" w:rsidP="00795562">
      <w:pPr>
        <w:pStyle w:val="s1"/>
        <w:jc w:val="both"/>
      </w:pPr>
      <w:r w:rsidRPr="00A32F7C"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795562" w:rsidRPr="00A32F7C" w:rsidRDefault="00795562" w:rsidP="00795562">
      <w:pPr>
        <w:pStyle w:val="s1"/>
        <w:jc w:val="both"/>
      </w:pPr>
      <w:r w:rsidRPr="00A32F7C"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795562" w:rsidRPr="00A32F7C" w:rsidRDefault="00795562" w:rsidP="00795562">
      <w:pPr>
        <w:pStyle w:val="s1"/>
        <w:jc w:val="both"/>
      </w:pPr>
      <w:r w:rsidRPr="00A32F7C">
        <w:t>3) идентификационный номер налогоплательщика;</w:t>
      </w:r>
    </w:p>
    <w:p w:rsidR="00795562" w:rsidRPr="00A32F7C" w:rsidRDefault="00795562" w:rsidP="00795562">
      <w:pPr>
        <w:pStyle w:val="s1"/>
        <w:jc w:val="both"/>
      </w:pPr>
      <w:r w:rsidRPr="00A32F7C">
        <w:t>4) код причины постановки на учет;</w:t>
      </w:r>
    </w:p>
    <w:p w:rsidR="00795562" w:rsidRPr="00A32F7C" w:rsidRDefault="00795562" w:rsidP="00795562">
      <w:pPr>
        <w:pStyle w:val="s1"/>
        <w:jc w:val="both"/>
      </w:pPr>
      <w:r w:rsidRPr="00A32F7C">
        <w:t>5) регистрационный номер в Пенсионном фонде Российской Федерации;</w:t>
      </w:r>
    </w:p>
    <w:p w:rsidR="00795562" w:rsidRPr="00A32F7C" w:rsidRDefault="00795562" w:rsidP="00795562">
      <w:pPr>
        <w:pStyle w:val="s1"/>
        <w:jc w:val="both"/>
      </w:pPr>
      <w:r w:rsidRPr="00A32F7C">
        <w:t>6) численность его членов;</w:t>
      </w:r>
    </w:p>
    <w:p w:rsidR="00795562" w:rsidRPr="00A32F7C" w:rsidRDefault="00795562" w:rsidP="00795562">
      <w:pPr>
        <w:pStyle w:val="s1"/>
        <w:jc w:val="both"/>
      </w:pPr>
      <w:r w:rsidRPr="00A32F7C">
        <w:t>7) цель создания и деятельности молодежного или детского объединения в соответствии с его уставом;</w:t>
      </w:r>
    </w:p>
    <w:p w:rsidR="00795562" w:rsidRPr="00A32F7C" w:rsidRDefault="00795562" w:rsidP="00795562">
      <w:pPr>
        <w:pStyle w:val="s1"/>
        <w:jc w:val="both"/>
      </w:pPr>
      <w:r w:rsidRPr="00A32F7C">
        <w:t>8) информация о видах деятельности, осуществляемых молодежным или детским объединением;</w:t>
      </w:r>
    </w:p>
    <w:p w:rsidR="00795562" w:rsidRPr="00A32F7C" w:rsidRDefault="00795562" w:rsidP="00795562">
      <w:pPr>
        <w:pStyle w:val="s1"/>
        <w:jc w:val="both"/>
      </w:pPr>
      <w:r w:rsidRPr="00A32F7C">
        <w:lastRenderedPageBreak/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795562" w:rsidRPr="00A32F7C" w:rsidRDefault="00795562" w:rsidP="00795562">
      <w:pPr>
        <w:pStyle w:val="s1"/>
        <w:jc w:val="both"/>
      </w:pPr>
      <w:r w:rsidRPr="00A32F7C"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795562" w:rsidRPr="00A32F7C" w:rsidRDefault="00795562" w:rsidP="00795562">
      <w:pPr>
        <w:pStyle w:val="s1"/>
        <w:jc w:val="both"/>
      </w:pPr>
      <w:r w:rsidRPr="00A32F7C"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795562" w:rsidRPr="00A32F7C" w:rsidRDefault="00795562" w:rsidP="00795562">
      <w:pPr>
        <w:pStyle w:val="s1"/>
        <w:jc w:val="both"/>
      </w:pPr>
      <w:r w:rsidRPr="00A32F7C">
        <w:t>1) письменного </w:t>
      </w:r>
      <w:hyperlink r:id="rId98" w:anchor="/document/70968456/entry/40000" w:history="1">
        <w:r w:rsidRPr="00A32F7C">
          <w:rPr>
            <w:rStyle w:val="a4"/>
            <w:color w:val="auto"/>
          </w:rPr>
          <w:t>заявления</w:t>
        </w:r>
      </w:hyperlink>
      <w:r w:rsidRPr="00A32F7C">
        <w:t> молодежного или детского объединения;</w:t>
      </w:r>
    </w:p>
    <w:p w:rsidR="00795562" w:rsidRPr="00A32F7C" w:rsidRDefault="00795562" w:rsidP="00795562">
      <w:pPr>
        <w:pStyle w:val="s1"/>
        <w:jc w:val="both"/>
      </w:pPr>
      <w:r w:rsidRPr="00A32F7C">
        <w:t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 </w:t>
      </w:r>
      <w:hyperlink r:id="rId99" w:anchor="/document/103544/entry/42" w:history="1">
        <w:r w:rsidRPr="00A32F7C">
          <w:rPr>
            <w:rStyle w:val="a4"/>
            <w:color w:val="auto"/>
          </w:rPr>
          <w:t>пункта 2 статьи 4</w:t>
        </w:r>
      </w:hyperlink>
      <w:r w:rsidRPr="00A32F7C">
        <w:t> настоящего Федерального закона.</w:t>
      </w:r>
    </w:p>
    <w:p w:rsidR="00795562" w:rsidRPr="00A32F7C" w:rsidRDefault="00795562" w:rsidP="00795562">
      <w:pPr>
        <w:pStyle w:val="s1"/>
        <w:jc w:val="both"/>
      </w:pPr>
      <w:r w:rsidRPr="00A32F7C">
        <w:t xml:space="preserve">5. </w:t>
      </w:r>
      <w:proofErr w:type="gramStart"/>
      <w:r w:rsidRPr="00A32F7C"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proofErr w:type="gramEnd"/>
    </w:p>
    <w:p w:rsidR="00795562" w:rsidRPr="00A32F7C" w:rsidRDefault="00795562" w:rsidP="00795562">
      <w:pPr>
        <w:pStyle w:val="s1"/>
        <w:jc w:val="both"/>
      </w:pPr>
      <w:r w:rsidRPr="00A32F7C">
        <w:t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 </w:t>
      </w:r>
      <w:hyperlink r:id="rId100" w:anchor="/document/194874/entry/0" w:history="1">
        <w:r w:rsidRPr="00A32F7C">
          <w:rPr>
            <w:rStyle w:val="a4"/>
            <w:color w:val="auto"/>
          </w:rPr>
          <w:t>Федеральным законом</w:t>
        </w:r>
      </w:hyperlink>
      <w:r w:rsidRPr="00A32F7C">
        <w:t> от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14.</w:t>
      </w:r>
      <w:r w:rsidRPr="00A32F7C">
        <w:rPr>
          <w:b/>
          <w:bCs/>
        </w:rPr>
        <w:t> </w:t>
      </w:r>
      <w:hyperlink r:id="rId101" w:anchor="/document/12136676/entry/54000013" w:history="1">
        <w:r w:rsidRPr="00A32F7C">
          <w:rPr>
            <w:rStyle w:val="a4"/>
            <w:b/>
            <w:bCs/>
            <w:color w:val="auto"/>
          </w:rPr>
          <w:t>Утратила силу</w:t>
        </w:r>
      </w:hyperlink>
      <w:r w:rsidRPr="00A32F7C">
        <w:rPr>
          <w:b/>
          <w:bCs/>
        </w:rPr>
        <w:t> с 1 января 2005 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</w:t>
      </w:r>
      <w:proofErr w:type="gramStart"/>
      <w:r w:rsidRPr="00A32F7C">
        <w:t>кст </w:t>
      </w:r>
      <w:hyperlink r:id="rId102" w:anchor="/document/3999408/entry/14" w:history="1">
        <w:r w:rsidRPr="00A32F7C">
          <w:rPr>
            <w:rStyle w:val="a4"/>
            <w:color w:val="auto"/>
          </w:rPr>
          <w:t>ст</w:t>
        </w:r>
        <w:proofErr w:type="gramEnd"/>
        <w:r w:rsidRPr="00A32F7C">
          <w:rPr>
            <w:rStyle w:val="a4"/>
            <w:color w:val="auto"/>
          </w:rPr>
          <w:t>атьи 14</w:t>
        </w:r>
      </w:hyperlink>
    </w:p>
    <w:p w:rsidR="00795562" w:rsidRPr="00A32F7C" w:rsidRDefault="00795562" w:rsidP="00795562">
      <w:pPr>
        <w:pStyle w:val="s3"/>
        <w:jc w:val="center"/>
      </w:pPr>
      <w:r w:rsidRPr="00A32F7C">
        <w:t>Глава IV. Защита прав молодежных и детских объединений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103" w:anchor="/document/12136676/entry/310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наименование статьи 15 настоящего Федерального закона внесены изменения, </w:t>
      </w:r>
      <w:hyperlink r:id="rId104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105" w:anchor="/document/3999408/entry/15" w:history="1">
        <w:r w:rsidR="00795562" w:rsidRPr="00A32F7C">
          <w:rPr>
            <w:rStyle w:val="a4"/>
            <w:color w:val="auto"/>
          </w:rPr>
          <w:t>См. текст наименования в предыдущей редакции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15.</w:t>
      </w:r>
      <w:r w:rsidRPr="00A32F7C">
        <w:rPr>
          <w:b/>
          <w:bCs/>
        </w:rPr>
        <w:t> Защита прав молодежных и детских объединений</w:t>
      </w:r>
    </w:p>
    <w:p w:rsidR="00795562" w:rsidRPr="00A32F7C" w:rsidRDefault="00795562" w:rsidP="00795562">
      <w:pPr>
        <w:pStyle w:val="s1"/>
        <w:jc w:val="both"/>
      </w:pPr>
      <w:r w:rsidRPr="00A32F7C"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106" w:anchor="/document/12136676/entry/317" w:history="1">
        <w:r w:rsidR="00795562" w:rsidRPr="00A32F7C">
          <w:rPr>
            <w:rStyle w:val="a4"/>
            <w:color w:val="auto"/>
          </w:rPr>
          <w:t>Федеральным законом</w:t>
        </w:r>
      </w:hyperlink>
      <w:r w:rsidR="00795562" w:rsidRPr="00A32F7C">
        <w:t> от 22 августа 2004 г. N 122-ФЗ в пункт 2 статьи 15 настоящего Федерального закона внесены изменения, </w:t>
      </w:r>
      <w:hyperlink r:id="rId107" w:anchor="/document/12136676/entry/155000001" w:history="1">
        <w:r w:rsidR="00795562" w:rsidRPr="00A32F7C">
          <w:rPr>
            <w:rStyle w:val="a4"/>
            <w:color w:val="auto"/>
          </w:rPr>
          <w:t>вступающие в силу</w:t>
        </w:r>
      </w:hyperlink>
      <w:r w:rsidR="00795562" w:rsidRPr="00A32F7C">
        <w:t> с 1 января 2005 г.</w:t>
      </w:r>
    </w:p>
    <w:p w:rsidR="00795562" w:rsidRPr="00A32F7C" w:rsidRDefault="00A32F7C" w:rsidP="00795562">
      <w:pPr>
        <w:pStyle w:val="s22"/>
        <w:shd w:val="clear" w:color="auto" w:fill="F0E9D3"/>
        <w:spacing w:before="0" w:beforeAutospacing="0" w:after="0" w:afterAutospacing="0"/>
        <w:jc w:val="both"/>
      </w:pPr>
      <w:hyperlink r:id="rId108" w:anchor="/document/3999408/entry/37000" w:history="1">
        <w:r w:rsidR="00795562" w:rsidRPr="00A32F7C">
          <w:rPr>
            <w:rStyle w:val="a4"/>
            <w:color w:val="auto"/>
          </w:rPr>
          <w:t>См. текст пункта в предыдущей редакции</w:t>
        </w:r>
      </w:hyperlink>
    </w:p>
    <w:p w:rsidR="00795562" w:rsidRPr="00A32F7C" w:rsidRDefault="00795562" w:rsidP="00795562">
      <w:pPr>
        <w:pStyle w:val="s1"/>
        <w:jc w:val="both"/>
      </w:pPr>
      <w:r w:rsidRPr="00A32F7C">
        <w:lastRenderedPageBreak/>
        <w:t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795562" w:rsidRPr="00A32F7C" w:rsidRDefault="00795562" w:rsidP="00795562">
      <w:pPr>
        <w:pStyle w:val="s1"/>
        <w:jc w:val="both"/>
      </w:pPr>
      <w:r w:rsidRPr="00A32F7C">
        <w:t>Абзац второй </w:t>
      </w:r>
      <w:hyperlink r:id="rId109" w:anchor="/document/12136676/entry/319" w:history="1">
        <w:r w:rsidRPr="00A32F7C">
          <w:rPr>
            <w:rStyle w:val="a4"/>
            <w:color w:val="auto"/>
          </w:rPr>
          <w:t>утратил силу</w:t>
        </w:r>
      </w:hyperlink>
      <w:r w:rsidRPr="00A32F7C">
        <w:t> с 1 января 2005 г.</w:t>
      </w:r>
    </w:p>
    <w:p w:rsidR="00795562" w:rsidRPr="00A32F7C" w:rsidRDefault="00795562" w:rsidP="00795562">
      <w:pPr>
        <w:pStyle w:val="s22"/>
        <w:shd w:val="clear" w:color="auto" w:fill="F0E9D3"/>
        <w:spacing w:before="0" w:beforeAutospacing="0" w:after="0" w:afterAutospacing="0"/>
        <w:jc w:val="both"/>
      </w:pPr>
      <w:r w:rsidRPr="00A32F7C">
        <w:t>См. текст </w:t>
      </w:r>
      <w:hyperlink r:id="rId110" w:anchor="/document/3999408/entry/15022" w:history="1">
        <w:r w:rsidRPr="00A32F7C">
          <w:rPr>
            <w:rStyle w:val="a4"/>
            <w:color w:val="auto"/>
          </w:rPr>
          <w:t>абзаца второго пункта 2 статьи 15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16.</w:t>
      </w:r>
      <w:r w:rsidRPr="00A32F7C">
        <w:rPr>
          <w:b/>
          <w:bCs/>
        </w:rPr>
        <w:t xml:space="preserve"> Ответственность должностных лиц федеральных органов исполнительной власти и </w:t>
      </w:r>
      <w:proofErr w:type="gramStart"/>
      <w:r w:rsidRPr="00A32F7C">
        <w:rPr>
          <w:b/>
          <w:bCs/>
        </w:rPr>
        <w:t>руководителей</w:t>
      </w:r>
      <w:proofErr w:type="gramEnd"/>
      <w:r w:rsidRPr="00A32F7C">
        <w:rPr>
          <w:b/>
          <w:bCs/>
        </w:rPr>
        <w:t xml:space="preserve"> молодежных и детских объединений за исполнение настоящего Федерального закона</w:t>
      </w:r>
    </w:p>
    <w:p w:rsidR="00795562" w:rsidRPr="00A32F7C" w:rsidRDefault="00795562" w:rsidP="00795562">
      <w:pPr>
        <w:pStyle w:val="s1"/>
        <w:jc w:val="both"/>
      </w:pPr>
      <w:r w:rsidRPr="00A32F7C"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795562" w:rsidRPr="00A32F7C" w:rsidRDefault="00795562" w:rsidP="00795562">
      <w:pPr>
        <w:pStyle w:val="s1"/>
        <w:jc w:val="both"/>
      </w:pPr>
      <w:r w:rsidRPr="00A32F7C"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795562" w:rsidRPr="00A32F7C" w:rsidRDefault="00795562" w:rsidP="00795562">
      <w:pPr>
        <w:pStyle w:val="s1"/>
        <w:jc w:val="both"/>
      </w:pPr>
      <w:r w:rsidRPr="00A32F7C"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795562" w:rsidRPr="00A32F7C" w:rsidRDefault="00795562" w:rsidP="00795562">
      <w:pPr>
        <w:pStyle w:val="s1"/>
        <w:jc w:val="both"/>
      </w:pPr>
      <w:r w:rsidRPr="00A32F7C"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17.</w:t>
      </w:r>
      <w:r w:rsidRPr="00A32F7C">
        <w:rPr>
          <w:b/>
          <w:bCs/>
        </w:rPr>
        <w:t> Судебная защита прав молодежных и детских объединений</w:t>
      </w:r>
    </w:p>
    <w:p w:rsidR="00795562" w:rsidRPr="00A32F7C" w:rsidRDefault="00795562" w:rsidP="00795562">
      <w:pPr>
        <w:pStyle w:val="s1"/>
        <w:jc w:val="both"/>
      </w:pPr>
      <w:r w:rsidRPr="00A32F7C">
        <w:t>За защитой своих прав молодежные и детские объединения вправе обратиться в установленном </w:t>
      </w:r>
      <w:hyperlink r:id="rId111" w:anchor="/document/10164186/entry/45" w:history="1">
        <w:r w:rsidRPr="00A32F7C">
          <w:rPr>
            <w:rStyle w:val="a4"/>
            <w:color w:val="auto"/>
          </w:rPr>
          <w:t>порядке</w:t>
        </w:r>
      </w:hyperlink>
      <w:r w:rsidRPr="00A32F7C">
        <w:t> в соответствующие суды Российской Федерации.</w:t>
      </w:r>
    </w:p>
    <w:p w:rsidR="00795562" w:rsidRPr="00A32F7C" w:rsidRDefault="00795562" w:rsidP="00795562">
      <w:pPr>
        <w:pStyle w:val="s3"/>
        <w:jc w:val="center"/>
      </w:pPr>
      <w:r w:rsidRPr="00A32F7C">
        <w:t>Глава V. Заключительные положения</w:t>
      </w:r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18.</w:t>
      </w:r>
      <w:r w:rsidRPr="00A32F7C">
        <w:rPr>
          <w:b/>
          <w:bCs/>
        </w:rPr>
        <w:t> Вступление в силу настоящего Федерального закона</w:t>
      </w:r>
    </w:p>
    <w:p w:rsidR="00795562" w:rsidRPr="00A32F7C" w:rsidRDefault="00795562" w:rsidP="00795562">
      <w:pPr>
        <w:pStyle w:val="s1"/>
        <w:jc w:val="both"/>
      </w:pPr>
      <w:r w:rsidRPr="00A32F7C">
        <w:t>Настоящий Федеральный закон вступает в силу со </w:t>
      </w:r>
      <w:hyperlink r:id="rId112" w:anchor="/document/203544/entry/0" w:history="1">
        <w:r w:rsidRPr="00A32F7C">
          <w:rPr>
            <w:rStyle w:val="a4"/>
            <w:color w:val="auto"/>
          </w:rPr>
          <w:t>дня его официального опубликования.</w:t>
        </w:r>
      </w:hyperlink>
    </w:p>
    <w:p w:rsidR="00795562" w:rsidRPr="00A32F7C" w:rsidRDefault="00795562" w:rsidP="00795562">
      <w:pPr>
        <w:pStyle w:val="s15"/>
        <w:jc w:val="both"/>
        <w:rPr>
          <w:b/>
          <w:bCs/>
        </w:rPr>
      </w:pPr>
      <w:r w:rsidRPr="00A32F7C">
        <w:rPr>
          <w:rStyle w:val="s10"/>
          <w:b/>
          <w:bCs/>
        </w:rPr>
        <w:t>Статья 19.</w:t>
      </w:r>
      <w:r w:rsidRPr="00A32F7C">
        <w:rPr>
          <w:b/>
          <w:bCs/>
        </w:rPr>
        <w:t> Приведение правовых актов в соответствие с настоящим Федеральным законом</w:t>
      </w:r>
    </w:p>
    <w:p w:rsidR="00795562" w:rsidRPr="00A32F7C" w:rsidRDefault="00795562" w:rsidP="00795562">
      <w:pPr>
        <w:pStyle w:val="s1"/>
        <w:jc w:val="both"/>
      </w:pPr>
      <w:r w:rsidRPr="00A32F7C"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32F7C" w:rsidRPr="00A32F7C" w:rsidTr="00795562">
        <w:tc>
          <w:tcPr>
            <w:tcW w:w="3300" w:type="pct"/>
            <w:vAlign w:val="bottom"/>
            <w:hideMark/>
          </w:tcPr>
          <w:p w:rsidR="00795562" w:rsidRPr="00A32F7C" w:rsidRDefault="00795562">
            <w:pPr>
              <w:pStyle w:val="s16"/>
            </w:pPr>
            <w:r w:rsidRPr="00A32F7C">
              <w:lastRenderedPageBreak/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95562" w:rsidRPr="00A32F7C" w:rsidRDefault="00795562">
            <w:pPr>
              <w:pStyle w:val="s1"/>
              <w:jc w:val="right"/>
            </w:pPr>
            <w:proofErr w:type="spellStart"/>
            <w:r w:rsidRPr="00A32F7C">
              <w:t>Б.Ельцин</w:t>
            </w:r>
            <w:proofErr w:type="spellEnd"/>
          </w:p>
        </w:tc>
      </w:tr>
    </w:tbl>
    <w:p w:rsidR="00795562" w:rsidRPr="00A32F7C" w:rsidRDefault="00795562" w:rsidP="00795562">
      <w:pPr>
        <w:pStyle w:val="s16"/>
      </w:pPr>
      <w:r w:rsidRPr="00A32F7C">
        <w:t>Москва, Кремль</w:t>
      </w:r>
    </w:p>
    <w:p w:rsidR="00795562" w:rsidRPr="00A32F7C" w:rsidRDefault="00795562" w:rsidP="00795562">
      <w:pPr>
        <w:pStyle w:val="s16"/>
      </w:pPr>
      <w:r w:rsidRPr="00A32F7C">
        <w:t>28 июня 1995 года</w:t>
      </w:r>
    </w:p>
    <w:p w:rsidR="00795562" w:rsidRPr="00A32F7C" w:rsidRDefault="00795562" w:rsidP="00795562">
      <w:pPr>
        <w:pStyle w:val="s16"/>
      </w:pPr>
      <w:r w:rsidRPr="00A32F7C">
        <w:t>N 98-ФЗ</w:t>
      </w:r>
    </w:p>
    <w:p w:rsidR="00F9165D" w:rsidRPr="00A32F7C" w:rsidRDefault="00F9165D" w:rsidP="00795562">
      <w:pPr>
        <w:rPr>
          <w:rFonts w:ascii="Times New Roman" w:hAnsi="Times New Roman" w:cs="Times New Roman"/>
          <w:sz w:val="24"/>
          <w:szCs w:val="24"/>
        </w:rPr>
      </w:pPr>
    </w:p>
    <w:sectPr w:rsidR="00F9165D" w:rsidRPr="00A3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2"/>
    <w:rsid w:val="00795562"/>
    <w:rsid w:val="00A32F7C"/>
    <w:rsid w:val="00F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5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562"/>
    <w:rPr>
      <w:color w:val="0000FF"/>
      <w:u w:val="single"/>
    </w:rPr>
  </w:style>
  <w:style w:type="paragraph" w:customStyle="1" w:styleId="unformattext">
    <w:name w:val="unformattext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5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9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5562"/>
  </w:style>
  <w:style w:type="paragraph" w:customStyle="1" w:styleId="s22">
    <w:name w:val="s_22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5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562"/>
    <w:rPr>
      <w:color w:val="0000FF"/>
      <w:u w:val="single"/>
    </w:rPr>
  </w:style>
  <w:style w:type="paragraph" w:customStyle="1" w:styleId="unformattext">
    <w:name w:val="unformattext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5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95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5562"/>
  </w:style>
  <w:style w:type="paragraph" w:customStyle="1" w:styleId="s22">
    <w:name w:val="s_22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6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66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6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0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5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2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8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2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9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7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1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4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4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0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7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93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62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12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83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3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0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9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0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6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7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5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0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6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8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9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494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6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2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417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4569</Words>
  <Characters>26047</Characters>
  <Application>Microsoft Office Word</Application>
  <DocSecurity>0</DocSecurity>
  <Lines>217</Lines>
  <Paragraphs>61</Paragraphs>
  <ScaleCrop>false</ScaleCrop>
  <Company>Krokoz™</Company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2019-03-18T03:56:00Z</dcterms:created>
  <dcterms:modified xsi:type="dcterms:W3CDTF">2019-03-18T22:38:00Z</dcterms:modified>
</cp:coreProperties>
</file>