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64C" w:rsidRDefault="0005064C" w:rsidP="00EB35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64C" w:rsidRPr="0005064C" w:rsidRDefault="0005064C" w:rsidP="00050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64C">
        <w:rPr>
          <w:rFonts w:ascii="Times New Roman" w:hAnsi="Times New Roman" w:cs="Times New Roman"/>
          <w:b/>
          <w:sz w:val="28"/>
          <w:szCs w:val="28"/>
        </w:rPr>
        <w:t>‌‌‌</w:t>
      </w:r>
      <w:r w:rsidRPr="0005064C">
        <w:rPr>
          <w:rFonts w:ascii="Times New Roman" w:hAnsi="Times New Roman" w:cs="Times New Roman"/>
          <w:sz w:val="28"/>
          <w:szCs w:val="28"/>
        </w:rPr>
        <w:t>‌</w:t>
      </w:r>
      <w:proofErr w:type="gramStart"/>
      <w:r w:rsidRPr="0005064C">
        <w:rPr>
          <w:rFonts w:ascii="Times New Roman" w:hAnsi="Times New Roman" w:cs="Times New Roman"/>
          <w:sz w:val="28"/>
          <w:szCs w:val="28"/>
        </w:rPr>
        <w:t>МИНИСТЕРСТВО  ПО</w:t>
      </w:r>
      <w:proofErr w:type="gramEnd"/>
      <w:r w:rsidRPr="0005064C">
        <w:rPr>
          <w:rFonts w:ascii="Times New Roman" w:hAnsi="Times New Roman" w:cs="Times New Roman"/>
          <w:sz w:val="28"/>
          <w:szCs w:val="28"/>
        </w:rPr>
        <w:t xml:space="preserve"> ФИЗИЧЕСКОЙ КУЛЬТУРЕ И СПОРТУ РЕСПУБЛИКИ САХА (ЯКУТИЯ)‌‌</w:t>
      </w:r>
    </w:p>
    <w:p w:rsidR="0005064C" w:rsidRPr="0005064C" w:rsidRDefault="0005064C" w:rsidP="0005064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5064C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506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5064C">
        <w:rPr>
          <w:rFonts w:ascii="Times New Roman" w:hAnsi="Times New Roman" w:cs="Times New Roman"/>
          <w:sz w:val="28"/>
          <w:szCs w:val="28"/>
        </w:rPr>
        <w:t>Чурапчинская</w:t>
      </w:r>
      <w:proofErr w:type="spellEnd"/>
      <w:r w:rsidRPr="0005064C">
        <w:rPr>
          <w:rFonts w:ascii="Times New Roman" w:hAnsi="Times New Roman" w:cs="Times New Roman"/>
          <w:sz w:val="28"/>
          <w:szCs w:val="28"/>
        </w:rPr>
        <w:t xml:space="preserve"> республиканская спортивная средняя школа - интернат </w:t>
      </w:r>
    </w:p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064C">
        <w:rPr>
          <w:rFonts w:ascii="Times New Roman" w:hAnsi="Times New Roman" w:cs="Times New Roman"/>
          <w:sz w:val="28"/>
          <w:szCs w:val="28"/>
        </w:rPr>
        <w:t>олимпийского</w:t>
      </w:r>
      <w:proofErr w:type="gramEnd"/>
      <w:r w:rsidRPr="0005064C">
        <w:rPr>
          <w:rFonts w:ascii="Times New Roman" w:hAnsi="Times New Roman" w:cs="Times New Roman"/>
          <w:sz w:val="28"/>
          <w:szCs w:val="28"/>
        </w:rPr>
        <w:t xml:space="preserve"> резерва им. </w:t>
      </w:r>
      <w:proofErr w:type="spellStart"/>
      <w:r w:rsidRPr="0005064C">
        <w:rPr>
          <w:rFonts w:ascii="Times New Roman" w:hAnsi="Times New Roman" w:cs="Times New Roman"/>
          <w:sz w:val="28"/>
          <w:szCs w:val="28"/>
        </w:rPr>
        <w:t>Д.П.Коркина</w:t>
      </w:r>
      <w:proofErr w:type="spellEnd"/>
      <w:r w:rsidRPr="0005064C">
        <w:rPr>
          <w:rFonts w:ascii="Times New Roman" w:hAnsi="Times New Roman" w:cs="Times New Roman"/>
          <w:sz w:val="28"/>
          <w:szCs w:val="28"/>
        </w:rPr>
        <w:t>»</w:t>
      </w:r>
    </w:p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3260"/>
      </w:tblGrid>
      <w:tr w:rsidR="0005064C" w:rsidRPr="0005064C" w:rsidTr="00AF6D94">
        <w:trPr>
          <w:trHeight w:val="2784"/>
        </w:trPr>
        <w:tc>
          <w:tcPr>
            <w:tcW w:w="3544" w:type="dxa"/>
          </w:tcPr>
          <w:p w:rsidR="0005064C" w:rsidRPr="0005064C" w:rsidRDefault="0005064C" w:rsidP="00AF6D94">
            <w:pPr>
              <w:spacing w:line="270" w:lineRule="exact"/>
              <w:ind w:left="513" w:right="5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05064C" w:rsidRPr="0005064C" w:rsidRDefault="0005064C" w:rsidP="00AF6D94">
            <w:pPr>
              <w:spacing w:before="161"/>
              <w:ind w:left="513" w:right="513" w:hanging="2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proofErr w:type="spellEnd"/>
            <w:r w:rsidRPr="0005064C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05064C" w:rsidRPr="0005064C" w:rsidRDefault="0005064C" w:rsidP="00AF6D94">
            <w:pPr>
              <w:spacing w:before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spacing w:line="20" w:lineRule="exact"/>
              <w:ind w:left="1015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6D3F354" wp14:editId="5C2A9EB4">
                      <wp:extent cx="1828800" cy="6350"/>
                      <wp:effectExtent l="0" t="0" r="0" b="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49D929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05064C" w:rsidRPr="0005064C" w:rsidRDefault="0005064C" w:rsidP="00AF6D94">
            <w:pPr>
              <w:spacing w:before="153"/>
              <w:ind w:left="513" w:right="51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Сысолятина</w:t>
            </w:r>
            <w:proofErr w:type="spellEnd"/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Е.К.</w:t>
            </w:r>
          </w:p>
          <w:p w:rsidR="0005064C" w:rsidRPr="0005064C" w:rsidRDefault="0005064C" w:rsidP="00AF6D94">
            <w:pPr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ind w:left="513" w:right="513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№1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05064C" w:rsidRPr="0005064C" w:rsidRDefault="0005064C" w:rsidP="00AF6D94">
            <w:pPr>
              <w:ind w:left="513" w:right="513" w:hanging="7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  <w:r w:rsidRPr="0005064C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«02»</w:t>
            </w:r>
            <w:r w:rsidRPr="0005064C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 w:rsidRPr="0005064C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544" w:type="dxa"/>
          </w:tcPr>
          <w:p w:rsidR="0005064C" w:rsidRPr="0005064C" w:rsidRDefault="0005064C" w:rsidP="00AF6D94">
            <w:pPr>
              <w:spacing w:line="270" w:lineRule="exact"/>
              <w:ind w:left="516" w:right="512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05064C" w:rsidRPr="0005064C" w:rsidRDefault="0005064C" w:rsidP="00AF6D94">
            <w:pPr>
              <w:spacing w:before="161"/>
              <w:ind w:left="436" w:right="507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05064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05064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  <w:p w:rsidR="0005064C" w:rsidRPr="0005064C" w:rsidRDefault="0005064C" w:rsidP="00AF6D94">
            <w:pPr>
              <w:spacing w:before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spacing w:line="20" w:lineRule="exact"/>
              <w:ind w:left="1019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6A173A47" wp14:editId="18239C4C">
                      <wp:extent cx="1828800" cy="6350"/>
                      <wp:effectExtent l="0" t="0" r="0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49D7B2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05064C" w:rsidRPr="0005064C" w:rsidRDefault="0005064C" w:rsidP="00AF6D94">
            <w:pPr>
              <w:spacing w:before="153"/>
              <w:ind w:left="516" w:right="5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Давыдова Н.К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5064C" w:rsidRPr="0005064C" w:rsidRDefault="0005064C" w:rsidP="00AF6D94">
            <w:pPr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ind w:left="516" w:right="514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№1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</w:p>
          <w:p w:rsidR="0005064C" w:rsidRPr="0005064C" w:rsidRDefault="0005064C" w:rsidP="00AF6D94">
            <w:pPr>
              <w:ind w:left="516" w:right="514" w:hanging="8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  <w:r w:rsidRPr="0005064C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«02»</w:t>
            </w:r>
            <w:r w:rsidRPr="0005064C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 w:rsidRPr="0005064C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3260" w:type="dxa"/>
          </w:tcPr>
          <w:p w:rsidR="0005064C" w:rsidRPr="0005064C" w:rsidRDefault="0005064C" w:rsidP="00AF6D94">
            <w:pPr>
              <w:spacing w:line="270" w:lineRule="exact"/>
              <w:ind w:left="537" w:right="537" w:firstLine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5064C" w:rsidRPr="0005064C" w:rsidRDefault="0005064C" w:rsidP="00AF6D94">
            <w:pPr>
              <w:spacing w:before="161"/>
              <w:ind w:left="537" w:right="5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064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</w:p>
          <w:p w:rsidR="0005064C" w:rsidRPr="0005064C" w:rsidRDefault="0005064C" w:rsidP="00AF6D94">
            <w:pPr>
              <w:spacing w:before="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spacing w:line="20" w:lineRule="exact"/>
              <w:ind w:left="1018"/>
              <w:rPr>
                <w:rFonts w:ascii="Times New Roman" w:hAnsi="Times New Roman" w:cs="Times New Roman"/>
                <w:sz w:val="28"/>
                <w:szCs w:val="28"/>
              </w:rPr>
            </w:pPr>
            <w:r w:rsidRPr="0005064C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92FD5AB" wp14:editId="2B24D498">
                      <wp:extent cx="1828800" cy="6350"/>
                      <wp:effectExtent l="0" t="0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4FE9CE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05064C" w:rsidRPr="0005064C" w:rsidRDefault="0005064C" w:rsidP="00AF6D94">
            <w:pPr>
              <w:spacing w:before="153"/>
              <w:ind w:left="537" w:right="537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Захаров С.А</w:t>
            </w:r>
          </w:p>
          <w:p w:rsidR="0005064C" w:rsidRPr="0005064C" w:rsidRDefault="0005064C" w:rsidP="00AF6D94">
            <w:pPr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064C" w:rsidRPr="0005064C" w:rsidRDefault="0005064C" w:rsidP="00AF6D94">
            <w:pPr>
              <w:ind w:left="537" w:right="422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№127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уч. </w:t>
            </w:r>
          </w:p>
          <w:p w:rsidR="0005064C" w:rsidRPr="0005064C" w:rsidRDefault="0005064C" w:rsidP="00AF6D94">
            <w:pPr>
              <w:ind w:left="537" w:right="422" w:hanging="10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  <w:r w:rsidRPr="0005064C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«02»</w:t>
            </w:r>
            <w:r w:rsidRPr="0005064C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 w:rsidRPr="0005064C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  <w:r w:rsidRPr="0005064C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г.</w:t>
            </w:r>
            <w:r w:rsidRPr="0005064C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05064C" w:rsidRPr="0005064C" w:rsidRDefault="0005064C" w:rsidP="0005064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5064C" w:rsidRDefault="0005064C" w:rsidP="0005064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5064C" w:rsidRPr="0005064C" w:rsidRDefault="0005064C" w:rsidP="0005064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64C">
        <w:rPr>
          <w:rFonts w:ascii="Times New Roman" w:hAnsi="Times New Roman" w:cs="Times New Roman"/>
          <w:sz w:val="28"/>
          <w:szCs w:val="28"/>
        </w:rPr>
        <w:t>РАБОЧАЯ ПРОГРАММА и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05064C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5064C">
        <w:rPr>
          <w:rFonts w:ascii="Times New Roman" w:hAnsi="Times New Roman" w:cs="Times New Roman"/>
          <w:bCs/>
          <w:sz w:val="28"/>
          <w:szCs w:val="28"/>
        </w:rPr>
        <w:t>курса</w:t>
      </w:r>
      <w:proofErr w:type="gramEnd"/>
      <w:r w:rsidRPr="0005064C">
        <w:rPr>
          <w:rFonts w:ascii="Times New Roman" w:hAnsi="Times New Roman" w:cs="Times New Roman"/>
          <w:bCs/>
          <w:sz w:val="28"/>
          <w:szCs w:val="28"/>
        </w:rPr>
        <w:t xml:space="preserve"> внеурочной деятельности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64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5064C">
        <w:rPr>
          <w:rFonts w:ascii="Times New Roman" w:hAnsi="Times New Roman" w:cs="Times New Roman"/>
          <w:b/>
          <w:bCs/>
          <w:sz w:val="28"/>
          <w:szCs w:val="28"/>
        </w:rPr>
        <w:t>Мир профессий</w:t>
      </w:r>
      <w:r w:rsidRPr="0005064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социальное</w:t>
      </w:r>
      <w:proofErr w:type="gramEnd"/>
      <w:r w:rsidRPr="0005064C">
        <w:rPr>
          <w:rFonts w:ascii="Times New Roman" w:hAnsi="Times New Roman" w:cs="Times New Roman"/>
          <w:bCs/>
          <w:sz w:val="28"/>
          <w:szCs w:val="28"/>
        </w:rPr>
        <w:t xml:space="preserve"> направление)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5064C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05064C">
        <w:rPr>
          <w:rFonts w:ascii="Times New Roman" w:hAnsi="Times New Roman" w:cs="Times New Roman"/>
          <w:bCs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5064C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5064C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05064C">
        <w:rPr>
          <w:rFonts w:ascii="Times New Roman" w:hAnsi="Times New Roman" w:cs="Times New Roman"/>
          <w:bCs/>
          <w:sz w:val="28"/>
          <w:szCs w:val="28"/>
        </w:rPr>
        <w:t xml:space="preserve"> 2024 - 2025 учебный год</w:t>
      </w:r>
    </w:p>
    <w:p w:rsidR="0005064C" w:rsidRPr="0005064C" w:rsidRDefault="0005064C" w:rsidP="000506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064C">
        <w:rPr>
          <w:rFonts w:ascii="Times New Roman" w:hAnsi="Times New Roman" w:cs="Times New Roman"/>
          <w:bCs/>
          <w:sz w:val="28"/>
          <w:szCs w:val="28"/>
        </w:rPr>
        <w:t>Уровень образования: основное общее образование</w:t>
      </w:r>
    </w:p>
    <w:p w:rsidR="0005064C" w:rsidRPr="0005064C" w:rsidRDefault="0005064C" w:rsidP="0005064C">
      <w:pPr>
        <w:spacing w:after="225" w:line="360" w:lineRule="auto"/>
        <w:ind w:right="558"/>
        <w:jc w:val="center"/>
        <w:rPr>
          <w:rFonts w:ascii="Times New Roman" w:hAnsi="Times New Roman" w:cs="Times New Roman"/>
          <w:sz w:val="28"/>
          <w:szCs w:val="28"/>
        </w:rPr>
      </w:pPr>
      <w:r w:rsidRPr="0005064C">
        <w:rPr>
          <w:rFonts w:ascii="Times New Roman" w:hAnsi="Times New Roman" w:cs="Times New Roman"/>
          <w:bCs/>
          <w:sz w:val="28"/>
          <w:szCs w:val="28"/>
        </w:rPr>
        <w:t xml:space="preserve">Составила: </w:t>
      </w:r>
      <w:r w:rsidRPr="0005064C">
        <w:rPr>
          <w:rFonts w:ascii="Times New Roman" w:eastAsia="Calibri" w:hAnsi="Times New Roman" w:cs="Times New Roman"/>
          <w:sz w:val="28"/>
          <w:szCs w:val="28"/>
        </w:rPr>
        <w:t>Майорова А.А</w:t>
      </w:r>
    </w:p>
    <w:p w:rsidR="00215BD9" w:rsidRDefault="00215BD9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64C" w:rsidRDefault="0005064C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64C" w:rsidRPr="00063839" w:rsidRDefault="0005064C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5BD9" w:rsidRPr="00063839" w:rsidRDefault="00215BD9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5BD9" w:rsidRPr="00063839" w:rsidRDefault="00215BD9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5BD9" w:rsidRPr="00063839" w:rsidRDefault="00215BD9" w:rsidP="00215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 </w:t>
      </w:r>
      <w:r w:rsidRPr="00BD50BE">
        <w:rPr>
          <w:rFonts w:ascii="Times New Roman" w:hAnsi="Times New Roman" w:cs="Times New Roman"/>
          <w:sz w:val="24"/>
          <w:szCs w:val="24"/>
        </w:rPr>
        <w:tab/>
        <w:t xml:space="preserve">Рабочая программа курса «Мир профессий» составлена на основе </w:t>
      </w:r>
      <w:r w:rsidRPr="00BD50BE">
        <w:rPr>
          <w:rFonts w:ascii="Times New Roman" w:hAnsi="Times New Roman" w:cs="Times New Roman"/>
          <w:b/>
          <w:sz w:val="24"/>
          <w:szCs w:val="24"/>
        </w:rPr>
        <w:t>Сборник</w:t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 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Профессиональная ориентация в школе призвана решать задачу формирования личности работника нового типа, способного выбирать сферу профессиональной деятельности, оптимально соответствующую личностным особенностям и запросам рынка труда, что обеспечит более эффективное использование кадрового потенциала страны и рациональное регулирование рынка труда.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Программа профессиональной ориентации обучающихся на ступени основного общего образования должна помочь формированию у обучающихся готовности к выбору направления профильного образования и способности ориентироваться в сложном мире труда.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У подростков важно формировать осознание ими своих интересов, способностей, общественных ценностей, связанных с выбором профессии и своего места в обществе. При этом будущая профессиональная деятельность выступает для подростка как способ создания определенного образа жизни, как путь реализации своих возможностей. Программа курса  «Мир профессий» помогает расширить представления детей о мире профессий и научит детей исследовать свои способности применительно к рассматриваемой профессии. Программа курса «Мир профессий» представляет систему интеллектуально-развивающих занятий для учащихся пятых классов.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 Отличительными особенностями программы курса «Мир профессий» являются: </w:t>
      </w:r>
    </w:p>
    <w:p w:rsidR="00215BD9" w:rsidRPr="00BD50BE" w:rsidRDefault="00215BD9" w:rsidP="00215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1. Определение видов организации деятельности учащихся, направленных на достижение личностных, </w:t>
      </w:r>
      <w:proofErr w:type="spellStart"/>
      <w:r w:rsidRPr="00BD50B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курса. </w:t>
      </w:r>
    </w:p>
    <w:p w:rsidR="00215BD9" w:rsidRPr="00BD50BE" w:rsidRDefault="00215BD9" w:rsidP="00215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2. В основу реализации программы положены ценностные ориентиры и воспитательные результаты. </w:t>
      </w:r>
    </w:p>
    <w:p w:rsidR="00215BD9" w:rsidRDefault="00215BD9" w:rsidP="00215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3. Достижения планируемых результатов отслеживаются в рамках внутренней системы оценки: педагогом, администрацией, родителями.</w:t>
      </w:r>
    </w:p>
    <w:p w:rsidR="00215BD9" w:rsidRPr="00BD50BE" w:rsidRDefault="00215BD9" w:rsidP="00215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Цели, задачи и принципы программы</w:t>
      </w: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D50BE">
        <w:rPr>
          <w:rFonts w:ascii="Times New Roman" w:hAnsi="Times New Roman" w:cs="Times New Roman"/>
          <w:sz w:val="24"/>
          <w:szCs w:val="24"/>
        </w:rPr>
        <w:t>Программы – оказание учащимся психолого-педагогической и информационной поддержки в формировании жизненного и профессионального самоопределения.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Основные задачи </w:t>
      </w:r>
      <w:r w:rsidRPr="00BD50BE">
        <w:rPr>
          <w:rFonts w:ascii="Times New Roman" w:hAnsi="Times New Roman" w:cs="Times New Roman"/>
          <w:sz w:val="24"/>
          <w:szCs w:val="24"/>
        </w:rPr>
        <w:t>реализации Программы:</w:t>
      </w:r>
      <w:r w:rsidRPr="00BD50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учащихся ценностного отношения к трудовому становлению; 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обеспечение развития у школьников отношения к себе как к субъекту будущего профессионального образования и профессионального труда; 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готовности к принятию осознанного решения при проектировании своего образовательно-профессионального маршрута по завершении обучения в основной школе; </w:t>
      </w:r>
    </w:p>
    <w:p w:rsidR="00215BD9" w:rsidRPr="00BD50BE" w:rsidRDefault="00215BD9" w:rsidP="00215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приобщение детей к работе со справочной и энциклопедической литературой.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Профессиональная ориентация обучающихся реализует следующие </w:t>
      </w:r>
      <w:r w:rsidRPr="00BD50BE">
        <w:rPr>
          <w:rFonts w:ascii="Times New Roman" w:hAnsi="Times New Roman" w:cs="Times New Roman"/>
          <w:b/>
          <w:sz w:val="24"/>
          <w:szCs w:val="24"/>
        </w:rPr>
        <w:t xml:space="preserve">принципы: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доступность, познавательность и наглядность;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учет возрастных особенностей;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- сочетание теоретических и практических форм деятельности;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lastRenderedPageBreak/>
        <w:t xml:space="preserve">- психологическая комфортность.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>На этом возрастном этапе важно не определить, кем стать в профессии, а только подвести школьника к формированию готовности и способности к самостоятельному выбору профессиональной деятельности и/ или направления профильного образования.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Основной метод: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Метод проблемного обучения, позволяющий путем создания проблемных ситуаций, с помощью информационных вопросов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также исследовать свои способности.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Формы организации занятий: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беседы, игры-викторины, описание профессии, сочинения, экскурсии, встречи с представителями разных профессий.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Программа курса «Мир профессий»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 большой воспитательный эффект. Программа курса «Мир профессий» рассчитана на любого ученика, независимо от его уровня интеллектуального развития и способностей.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Объем:</w:t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Программа курса «Мир профессий» рассчитана на </w:t>
      </w:r>
      <w:r w:rsidR="00EB35B8">
        <w:rPr>
          <w:rFonts w:ascii="Times New Roman" w:hAnsi="Times New Roman" w:cs="Times New Roman"/>
          <w:sz w:val="24"/>
          <w:szCs w:val="24"/>
        </w:rPr>
        <w:t>68</w:t>
      </w:r>
      <w:r w:rsidRPr="00BD50B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EB35B8">
        <w:rPr>
          <w:rFonts w:ascii="Times New Roman" w:hAnsi="Times New Roman" w:cs="Times New Roman"/>
          <w:sz w:val="24"/>
          <w:szCs w:val="24"/>
        </w:rPr>
        <w:t>: 5 класс – 34 ч, 6 класс – 34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Pr="00BD50BE">
        <w:rPr>
          <w:rFonts w:ascii="Times New Roman" w:hAnsi="Times New Roman" w:cs="Times New Roman"/>
          <w:sz w:val="24"/>
          <w:szCs w:val="24"/>
        </w:rPr>
        <w:t xml:space="preserve"> и предполагае</w:t>
      </w:r>
      <w:r>
        <w:rPr>
          <w:rFonts w:ascii="Times New Roman" w:hAnsi="Times New Roman" w:cs="Times New Roman"/>
          <w:sz w:val="24"/>
          <w:szCs w:val="24"/>
        </w:rPr>
        <w:t>т проведение 1 занятия в неделю в каждом классе.</w:t>
      </w:r>
      <w:r w:rsidRPr="00BD5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BD9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– 2</w:t>
      </w:r>
      <w:r w:rsidRPr="00BD50B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BD5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обучающимися программы курса </w:t>
      </w:r>
    </w:p>
    <w:p w:rsidR="00215BD9" w:rsidRDefault="00215BD9" w:rsidP="00215BD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«Мир профессий»</w:t>
      </w:r>
    </w:p>
    <w:p w:rsidR="00215BD9" w:rsidRPr="00BD50BE" w:rsidRDefault="00215BD9" w:rsidP="00215BD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«Мир профессий», формы и методы работы позволят достичь следующих результатов: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BD50BE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овладение начальными сведениями об особенностях различных профессий, их происхождении и назначении;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коммуникативной, этической, социальной компетентности школьников.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0B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предвосхищать результат; адекватно воспринимать предложения учителей, товарищей, родителей и других людей по исправлению допущенных ошибок; концентрация воли для преодоления интеллектуальных затруднений; стабилизация эмоционального состояния для решения различных задач.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формулировать собственное мнение и позицию; координировать и принимать различные позиции во взаимодействии.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i/>
          <w:sz w:val="24"/>
          <w:szCs w:val="24"/>
        </w:rPr>
        <w:lastRenderedPageBreak/>
        <w:t>Познавательные</w:t>
      </w:r>
      <w:r w:rsidRPr="00BD50B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ставить и формулировать проблемы; осознанно и произвольно строить сообщения в устной и письменной форме, в том числе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 установление причинно-следственных связей.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 xml:space="preserve">Формы учета знаний, умений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Методы текущего контроля: наблюдение за работой учеников, устный фронтальный опрос, беседа, написание сочинений-рассуждений «Профессии моих родителей», «Почему мне нравится профессия». По окончании курса предусмотрено: </w:t>
      </w:r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составление презентации;</w:t>
      </w:r>
    </w:p>
    <w:p w:rsidR="00215BD9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sym w:font="Symbol" w:char="F0B7"/>
      </w:r>
      <w:r w:rsidRPr="00BD50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проведение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занятия в игровой форме «</w:t>
      </w:r>
      <w:r>
        <w:rPr>
          <w:rFonts w:ascii="Times New Roman" w:hAnsi="Times New Roman" w:cs="Times New Roman"/>
          <w:sz w:val="24"/>
          <w:szCs w:val="24"/>
        </w:rPr>
        <w:t>Экскурс в мир профе</w:t>
      </w:r>
      <w:r w:rsidR="0005064C">
        <w:rPr>
          <w:rFonts w:ascii="Times New Roman" w:hAnsi="Times New Roman" w:cs="Times New Roman"/>
          <w:sz w:val="24"/>
          <w:szCs w:val="24"/>
        </w:rPr>
        <w:t xml:space="preserve">ссий» (5 </w:t>
      </w:r>
      <w:proofErr w:type="spellStart"/>
      <w:r w:rsidR="0005064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5064C">
        <w:rPr>
          <w:rFonts w:ascii="Times New Roman" w:hAnsi="Times New Roman" w:cs="Times New Roman"/>
          <w:sz w:val="24"/>
          <w:szCs w:val="24"/>
        </w:rPr>
        <w:t>.)</w:t>
      </w:r>
      <w:bookmarkStart w:id="0" w:name="_GoBack"/>
      <w:bookmarkEnd w:id="0"/>
    </w:p>
    <w:p w:rsidR="00215BD9" w:rsidRPr="00BD50BE" w:rsidRDefault="00215BD9" w:rsidP="00215B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23"/>
        <w:gridCol w:w="784"/>
        <w:gridCol w:w="4024"/>
      </w:tblGrid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Многообразие мира профессий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отгадывание загадок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моего поселка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беседа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стол, беседа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«Профессии моих родителей»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школы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Составляем список профессий в школе, выбираем профессии, составляем вопросы для интервью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«повар». Экскурсия в столовую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содержанием профессии. Интервью (профессионально-важные качества, риски профессии), фоторепортаж. 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«учитель», «воспитатель»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какими должны быть учитель, воспитатель?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«психолог», «социальный педагог»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социально-психологической службы. Интервью, фоторепортаж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«библиотекарь»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библиотеку, интервью, фоторепортаж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«юрист»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Встреча с юристом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школы. 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стол. Дискуссия. Другие профессии школы. Краткая характеристика профессий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«Что мы узнали»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Викторина, презентация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Профессии сферы услуг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беседа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КБО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КБО, интервью, фоторепортаж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пожарную часть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Фоторепортаж, интервью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Мир интересных профессий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Необычные профессии. Просмотр 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презентации, беседа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«Почему нравится профессия»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«художник»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художником. 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Игротека «Угадай профессию»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Анаграммы, ребусы, викторина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Встреча с родителями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Пресс-конференция с родителями на тему «Чем интересна ваша профессия?»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Администрацию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Люди каких специальностей работают в Администрации, чем они занимаются? Интервью, фоторепортаж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«врач»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Пресс-конференция со школьной медсестрой. Профессионально-важные качества, риск профессии. Оказание </w:t>
            </w:r>
            <w:r w:rsidRPr="00BD5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магазин. Профессия «продавец»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Интервью. Краткая характеристика профессии; профессионально-важные качества. Фоторепортаж.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Профессия «полицейский»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полицейским; краткая характеристика профессии; профессионально-важные качества, риски профессии. 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27, 28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Экскурсия в молочную ферму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работников фермы и перерабатывающего цеха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Профессиональный турнир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30, 31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«Кем я хочу стать?»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Беседа. Составление плана рассказа, презентации: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профессии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Профессионально-важные качества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Риски профессии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EB35B8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«Экскурс в мир профессий»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Подготовка к занятию. Проведение игрового занятия</w:t>
            </w:r>
          </w:p>
        </w:tc>
      </w:tr>
      <w:tr w:rsidR="00215BD9" w:rsidRPr="00BD50BE" w:rsidTr="00A6535E">
        <w:tc>
          <w:tcPr>
            <w:tcW w:w="534" w:type="dxa"/>
          </w:tcPr>
          <w:p w:rsidR="00215BD9" w:rsidRPr="00BD50BE" w:rsidRDefault="00EB35B8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739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 учащихся</w:t>
            </w:r>
          </w:p>
        </w:tc>
      </w:tr>
    </w:tbl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21"/>
        <w:gridCol w:w="784"/>
        <w:gridCol w:w="4026"/>
      </w:tblGrid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Кол. часов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«Мир профессий»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людей, работающих в нашей школе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отгадывание загадок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«кулинар»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стол, беседа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кулинар». Пробуем себя в роли кулинара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в роли кулинара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«Кем быть, каким быть?»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Написание сочинения-рассуждения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«Профессии, которые нас окружают»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«Экскурсия в мир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профессий»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Ответы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викторины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сфера обслуживания? (парикмахер, визажист,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маникюрщица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продавец)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акомство с содержанием профессий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парикмахерскую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сферы обслуживания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. Интервью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(профессионально-важные качества, риски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, фоторепортаж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1" w:type="dxa"/>
          </w:tcPr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«Юный парикмахер»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в роли парикмахера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1" w:type="dxa"/>
          </w:tcPr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маникюрщица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4" w:type="dxa"/>
          </w:tcPr>
          <w:p w:rsidR="00215BD9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в роли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маникюрщицы</w:t>
            </w:r>
            <w:proofErr w:type="spellEnd"/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, интервью, фоторепортаж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моей семьи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Круглый стол.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скуссия.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 xml:space="preserve"> Краткая характеристика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Рассматривание фотографий с работы родителей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моего села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стол, презентация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династии поселка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дискуссия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нашего региона 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презентации, беседа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18, 19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авиации (диспетчер, пилот, стюардесса, радист, кассир)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Морское путешествие: матрос, рулевой-моторист, судоводитель, электромеханик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необычных профессий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Необычные профессии. Просмотр презентации, беседа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21" w:type="dxa"/>
          </w:tcPr>
          <w:p w:rsidR="00215BD9" w:rsidRPr="001D4F16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Информационные и компьютерные технологии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 Работа с книгой «Выбор профессии»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Рекламный бизнес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книгой «Выбор профессии», презентация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Логистик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книгой «Выбор профессии», презентация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Мерчендайзер</w:t>
            </w:r>
            <w:proofErr w:type="spellEnd"/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книгой «Выбор профессии», презентация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Промоутер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книгой «Выбор профессии», презентация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Сюжетно-ролевые игры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29, 30</w:t>
            </w:r>
          </w:p>
        </w:tc>
        <w:tc>
          <w:tcPr>
            <w:tcW w:w="4221" w:type="dxa"/>
          </w:tcPr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«Кем я хочу стать?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Беседа. Составление плана рассказа, презентации: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История профессии</w:t>
            </w:r>
          </w:p>
          <w:p w:rsidR="00215BD9" w:rsidRPr="00BD50BE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профессии</w:t>
            </w:r>
          </w:p>
          <w:p w:rsidR="00215BD9" w:rsidRDefault="00215BD9" w:rsidP="00A6535E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Профессионально-важные качества</w:t>
            </w:r>
          </w:p>
          <w:p w:rsidR="00215BD9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Риски профессии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Профессиональный турнир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EB35B8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32, 33, 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«Все работы хороши, выбирай на вкус»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Подготовка к заня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тию. Проведение праздника</w:t>
            </w:r>
          </w:p>
        </w:tc>
      </w:tr>
      <w:tr w:rsidR="00215BD9" w:rsidRPr="00BD50BE" w:rsidTr="00A6535E">
        <w:tc>
          <w:tcPr>
            <w:tcW w:w="540" w:type="dxa"/>
          </w:tcPr>
          <w:p w:rsidR="00215BD9" w:rsidRPr="00BD50BE" w:rsidRDefault="00EB35B8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21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784" w:type="dxa"/>
          </w:tcPr>
          <w:p w:rsidR="00215BD9" w:rsidRPr="00BD50BE" w:rsidRDefault="00215BD9" w:rsidP="00A6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</w:tcPr>
          <w:p w:rsidR="00215BD9" w:rsidRPr="00BD50BE" w:rsidRDefault="00215BD9" w:rsidP="00A653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BE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 учащихся</w:t>
            </w:r>
          </w:p>
        </w:tc>
      </w:tr>
    </w:tbl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BD9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BD9" w:rsidRPr="00BD50BE" w:rsidRDefault="00215BD9" w:rsidP="00215B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15BD9" w:rsidRPr="00BD50BE" w:rsidRDefault="00215BD9" w:rsidP="00215BD9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Сборник</w:t>
      </w:r>
      <w:r w:rsidRPr="00BD50BE">
        <w:rPr>
          <w:rFonts w:ascii="Times New Roman" w:hAnsi="Times New Roman" w:cs="Times New Roman"/>
          <w:sz w:val="24"/>
          <w:szCs w:val="24"/>
        </w:rPr>
        <w:t xml:space="preserve">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 </w:t>
      </w:r>
    </w:p>
    <w:p w:rsidR="00215BD9" w:rsidRPr="00BD50BE" w:rsidRDefault="00215BD9" w:rsidP="00215BD9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0BE">
        <w:rPr>
          <w:rFonts w:ascii="Times New Roman" w:hAnsi="Times New Roman" w:cs="Times New Roman"/>
          <w:sz w:val="24"/>
          <w:szCs w:val="24"/>
        </w:rPr>
        <w:t>Батаршев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А.В., Алексеева И.Ю., Майорова Е.В. Диагностика профессионально-важных качеств. –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Питер, 2007. – 192 с.: ил. – (Серия «Практическая психология»).</w:t>
      </w:r>
    </w:p>
    <w:p w:rsidR="00215BD9" w:rsidRPr="00BD50BE" w:rsidRDefault="00215BD9" w:rsidP="00215BD9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50BE">
        <w:rPr>
          <w:rFonts w:ascii="Times New Roman" w:hAnsi="Times New Roman" w:cs="Times New Roman"/>
          <w:sz w:val="24"/>
          <w:szCs w:val="24"/>
        </w:rPr>
        <w:t xml:space="preserve">Бондарев В.П., </w:t>
      </w:r>
      <w:proofErr w:type="spellStart"/>
      <w:r w:rsidRPr="00BD50BE">
        <w:rPr>
          <w:rFonts w:ascii="Times New Roman" w:hAnsi="Times New Roman" w:cs="Times New Roman"/>
          <w:sz w:val="24"/>
          <w:szCs w:val="24"/>
        </w:rPr>
        <w:t>Кропивянская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С.О. Успешный выбор профессии. 8-11 классы. – М.: ВАКО, 2015. – 144 с. – (Современная школа: управление и воспитание).</w:t>
      </w:r>
    </w:p>
    <w:p w:rsidR="00215BD9" w:rsidRPr="00BD50BE" w:rsidRDefault="00215BD9" w:rsidP="00215BD9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0BE">
        <w:rPr>
          <w:rFonts w:ascii="Times New Roman" w:hAnsi="Times New Roman" w:cs="Times New Roman"/>
          <w:sz w:val="24"/>
          <w:szCs w:val="24"/>
        </w:rPr>
        <w:t>Тюшев</w:t>
      </w:r>
      <w:proofErr w:type="spellEnd"/>
      <w:r w:rsidRPr="00BD50BE">
        <w:rPr>
          <w:rFonts w:ascii="Times New Roman" w:hAnsi="Times New Roman" w:cs="Times New Roman"/>
          <w:sz w:val="24"/>
          <w:szCs w:val="24"/>
        </w:rPr>
        <w:t xml:space="preserve"> Ю.В. Выбор профессии: тренинг для подростков. – </w:t>
      </w:r>
      <w:proofErr w:type="gramStart"/>
      <w:r w:rsidRPr="00BD50BE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BD50BE">
        <w:rPr>
          <w:rFonts w:ascii="Times New Roman" w:hAnsi="Times New Roman" w:cs="Times New Roman"/>
          <w:sz w:val="24"/>
          <w:szCs w:val="24"/>
        </w:rPr>
        <w:t xml:space="preserve"> Питер, 2007. – 160с.: ил. – (Серия «Практическая психология»).</w:t>
      </w:r>
    </w:p>
    <w:p w:rsidR="00215BD9" w:rsidRDefault="00215BD9" w:rsidP="00215BD9"/>
    <w:p w:rsidR="00083CFB" w:rsidRDefault="00083CFB"/>
    <w:sectPr w:rsidR="00083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75B13"/>
    <w:multiLevelType w:val="hybridMultilevel"/>
    <w:tmpl w:val="CF40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D9"/>
    <w:rsid w:val="0005064C"/>
    <w:rsid w:val="00083CFB"/>
    <w:rsid w:val="00215BD9"/>
    <w:rsid w:val="003470C9"/>
    <w:rsid w:val="007B399D"/>
    <w:rsid w:val="00E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62852-88CD-443B-97DC-A05DFB2E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15B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215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5BD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0506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2123</Words>
  <Characters>12104</Characters>
  <Application>Microsoft Office Word</Application>
  <DocSecurity>0</DocSecurity>
  <Lines>100</Lines>
  <Paragraphs>28</Paragraphs>
  <ScaleCrop>false</ScaleCrop>
  <Company/>
  <LinksUpToDate>false</LinksUpToDate>
  <CharactersWithSpaces>14199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2017-09-13T02:10:00Z</dcterms:created>
  <dcterms:modified xsi:type="dcterms:W3CDTF">2025-02-23T07:40:00Z</dcterms:modified>
</cp:coreProperties>
</file>